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topLinePunct w:val="0"/>
        <w:bidi w:val="0"/>
        <w:spacing w:line="380" w:lineRule="exact"/>
        <w:jc w:val="center"/>
        <w:rPr>
          <w:rFonts w:hint="eastAsia" w:ascii="宋体" w:hAnsi="宋体" w:cs="宋体"/>
          <w:b/>
          <w:color w:val="auto"/>
          <w:sz w:val="32"/>
          <w:szCs w:val="32"/>
        </w:rPr>
      </w:pPr>
      <w:r>
        <w:rPr>
          <w:rFonts w:hint="default" w:ascii="宋体" w:hAnsi="宋体" w:cs="宋体"/>
          <w:b/>
          <w:color w:val="auto"/>
          <w:sz w:val="32"/>
          <w:szCs w:val="32"/>
        </w:rPr>
        <w:t>桂林市“十五五”数字化发展规划咨询</w:t>
      </w:r>
      <w:r>
        <w:rPr>
          <w:rFonts w:hint="eastAsia" w:ascii="宋体" w:hAnsi="宋体" w:cs="宋体"/>
          <w:b/>
          <w:color w:val="auto"/>
          <w:sz w:val="32"/>
          <w:szCs w:val="32"/>
        </w:rPr>
        <w:t>服务采购需求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color w:val="auto"/>
                <w:szCs w:val="21"/>
              </w:rPr>
            </w:pPr>
            <w:r>
              <w:rPr>
                <w:rFonts w:hint="eastAsia"/>
                <w:b/>
                <w:bCs/>
                <w:color w:val="auto"/>
                <w:szCs w:val="21"/>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spacing w:line="360" w:lineRule="auto"/>
              <w:jc w:val="center"/>
              <w:rPr>
                <w:color w:val="auto"/>
                <w:szCs w:val="21"/>
              </w:rPr>
            </w:pPr>
            <w:r>
              <w:rPr>
                <w:rFonts w:hint="eastAsia"/>
                <w:b/>
                <w:color w:val="auto"/>
                <w:szCs w:val="21"/>
              </w:rPr>
              <w:t>名称</w:t>
            </w:r>
          </w:p>
        </w:tc>
        <w:tc>
          <w:tcPr>
            <w:tcW w:w="470" w:type="dxa"/>
            <w:noWrap/>
            <w:vAlign w:val="center"/>
          </w:tcPr>
          <w:p>
            <w:pPr>
              <w:spacing w:line="360" w:lineRule="auto"/>
              <w:jc w:val="center"/>
              <w:rPr>
                <w:b/>
                <w:color w:val="auto"/>
                <w:szCs w:val="21"/>
              </w:rPr>
            </w:pPr>
            <w:r>
              <w:rPr>
                <w:rFonts w:hint="eastAsia"/>
                <w:b/>
                <w:color w:val="auto"/>
                <w:szCs w:val="21"/>
              </w:rPr>
              <w:t>数量</w:t>
            </w:r>
          </w:p>
        </w:tc>
        <w:tc>
          <w:tcPr>
            <w:tcW w:w="7307" w:type="dxa"/>
            <w:noWrap/>
            <w:vAlign w:val="center"/>
          </w:tcPr>
          <w:p>
            <w:pPr>
              <w:spacing w:line="360" w:lineRule="auto"/>
              <w:jc w:val="center"/>
              <w:rPr>
                <w:b/>
                <w:color w:val="auto"/>
                <w:szCs w:val="21"/>
              </w:rPr>
            </w:pPr>
            <w:r>
              <w:rPr>
                <w:rFonts w:hint="eastAsia"/>
                <w:b/>
                <w:color w:val="auto"/>
                <w:szCs w:val="21"/>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pPr>
              <w:rPr>
                <w:rFonts w:hint="default" w:eastAsia="宋体"/>
                <w:color w:val="auto"/>
                <w:lang w:val="en-US" w:eastAsia="zh-CN"/>
              </w:rPr>
            </w:pPr>
            <w:r>
              <w:rPr>
                <w:rFonts w:hint="default" w:ascii="Times New Roman" w:hAnsi="Times New Roman" w:eastAsia="方正小标宋_GBK" w:cs="Times New Roman"/>
                <w:b w:val="0"/>
                <w:bCs w:val="0"/>
                <w:spacing w:val="8"/>
                <w:sz w:val="21"/>
                <w:szCs w:val="21"/>
                <w:lang w:eastAsia="zh-CN"/>
              </w:rPr>
              <w:t>桂林市“十五五”数字化发展规划</w:t>
            </w:r>
          </w:p>
        </w:tc>
        <w:tc>
          <w:tcPr>
            <w:tcW w:w="470" w:type="dxa"/>
            <w:noWrap/>
            <w:vAlign w:val="center"/>
          </w:tcPr>
          <w:p>
            <w:pPr>
              <w:spacing w:line="360" w:lineRule="auto"/>
              <w:jc w:val="center"/>
              <w:rPr>
                <w:color w:val="auto"/>
              </w:rPr>
            </w:pPr>
            <w:r>
              <w:rPr>
                <w:rFonts w:hint="eastAsia"/>
                <w:color w:val="auto"/>
              </w:rPr>
              <w:t>1项</w:t>
            </w:r>
          </w:p>
        </w:tc>
        <w:tc>
          <w:tcPr>
            <w:tcW w:w="7307" w:type="dxa"/>
            <w:noWrap/>
            <w:vAlign w:val="center"/>
          </w:tcPr>
          <w:p>
            <w:pPr>
              <w:ind w:firstLine="422"/>
              <w:rPr>
                <w:rFonts w:hint="eastAsia"/>
                <w:lang w:val="en-US" w:eastAsia="zh-CN"/>
              </w:rPr>
            </w:pPr>
            <w:r>
              <w:rPr>
                <w:rFonts w:hint="eastAsia"/>
              </w:rPr>
              <w:t>当前，全球数字化浪潮加速推进，数字经济已成为推动高质量发展的核心引擎。桂林作为世界级旅游城市，拥有得天独厚的自然资源与人文优势，但也面临数字化转型的竞争压力与技术创新需求。</w:t>
            </w:r>
            <w:r>
              <w:rPr>
                <w:rFonts w:hint="eastAsia"/>
                <w:lang w:val="en-US" w:eastAsia="zh-CN"/>
              </w:rPr>
              <w:t>根据</w:t>
            </w:r>
            <w:r>
              <w:rPr>
                <w:rFonts w:hint="eastAsia"/>
              </w:rPr>
              <w:t>《数字桂林发展“十五五”规划》</w:t>
            </w:r>
            <w:r>
              <w:rPr>
                <w:rFonts w:hint="eastAsia"/>
                <w:lang w:val="en-US" w:eastAsia="zh-CN"/>
              </w:rPr>
              <w:t>编制工作要求，</w:t>
            </w:r>
            <w:r>
              <w:rPr>
                <w:rFonts w:hint="eastAsia"/>
              </w:rPr>
              <w:t>深入研判</w:t>
            </w:r>
            <w:r>
              <w:rPr>
                <w:rFonts w:hint="eastAsia"/>
                <w:lang w:val="en-US" w:eastAsia="zh-CN"/>
              </w:rPr>
              <w:t>桂林市数字发展的</w:t>
            </w:r>
            <w:r>
              <w:rPr>
                <w:rFonts w:hint="eastAsia"/>
              </w:rPr>
              <w:t>现状、基础和成效，创新发展思路</w:t>
            </w:r>
            <w:r>
              <w:rPr>
                <w:rFonts w:hint="eastAsia"/>
                <w:lang w:eastAsia="zh-CN"/>
              </w:rPr>
              <w:t>，</w:t>
            </w:r>
            <w:r>
              <w:rPr>
                <w:rFonts w:hint="eastAsia"/>
              </w:rPr>
              <w:t>明确目标体系、重点任务及保障措施，高质量编制《数字桂林发展“十五五”规划》，为桂林“十五五”发展贡献数字力量</w:t>
            </w:r>
            <w:r>
              <w:rPr>
                <w:rFonts w:hint="eastAsia"/>
                <w:lang w:eastAsia="zh-CN"/>
              </w:rPr>
              <w:t>。</w:t>
            </w:r>
          </w:p>
          <w:p>
            <w:pPr>
              <w:ind w:firstLine="422"/>
              <w:rPr>
                <w:rFonts w:hint="eastAsia"/>
                <w:b/>
                <w:bCs/>
              </w:rPr>
            </w:pPr>
            <w:r>
              <w:rPr>
                <w:rFonts w:hint="eastAsia"/>
                <w:b/>
                <w:bCs/>
              </w:rPr>
              <w:t>一、内容要求</w:t>
            </w:r>
          </w:p>
          <w:p>
            <w:pPr>
              <w:ind w:firstLine="422"/>
              <w:rPr>
                <w:rFonts w:hint="default"/>
                <w:lang w:val="en-US" w:eastAsia="zh-CN"/>
              </w:rPr>
            </w:pPr>
            <w:r>
              <w:rPr>
                <w:rFonts w:hint="eastAsia"/>
                <w:lang w:val="en-US" w:eastAsia="zh-CN"/>
              </w:rPr>
              <w:t>包括但不限于以下内容：</w:t>
            </w:r>
          </w:p>
          <w:p>
            <w:pPr>
              <w:ind w:firstLine="422"/>
              <w:rPr>
                <w:rFonts w:hint="eastAsia"/>
                <w:lang w:val="en-US" w:eastAsia="zh-CN"/>
              </w:rPr>
            </w:pPr>
            <w:r>
              <w:rPr>
                <w:rFonts w:hint="eastAsia"/>
                <w:lang w:val="en-US" w:eastAsia="zh-CN"/>
              </w:rPr>
              <w:t>1.围绕</w:t>
            </w:r>
            <w:r>
              <w:rPr>
                <w:rFonts w:hint="eastAsia"/>
              </w:rPr>
              <w:t>世界级旅游城市建设的必然</w:t>
            </w:r>
            <w:r>
              <w:rPr>
                <w:rFonts w:hint="eastAsia"/>
                <w:lang w:val="en-US" w:eastAsia="zh-CN"/>
              </w:rPr>
              <w:t>需求、生态保护与可持续发展的现实需求、产业升级的迫切需要和民生服务均等化的客观要求，结合自治区的人工智能发展战略，考虑桂林市的区位优势和特点，</w:t>
            </w:r>
            <w:r>
              <w:rPr>
                <w:rFonts w:hint="eastAsia"/>
              </w:rPr>
              <w:t>高水平编制《数字桂林发展“十五五”规划》</w:t>
            </w:r>
            <w:r>
              <w:rPr>
                <w:rFonts w:hint="eastAsia"/>
                <w:lang w:eastAsia="zh-CN"/>
              </w:rPr>
              <w:t>。</w:t>
            </w:r>
          </w:p>
          <w:p>
            <w:pPr>
              <w:ind w:firstLine="422"/>
              <w:rPr>
                <w:rFonts w:hint="eastAsia"/>
              </w:rPr>
            </w:pPr>
            <w:r>
              <w:rPr>
                <w:rFonts w:hint="eastAsia"/>
                <w:lang w:val="en-US" w:eastAsia="zh-CN"/>
              </w:rPr>
              <w:t>2.</w:t>
            </w:r>
            <w:r>
              <w:rPr>
                <w:rFonts w:hint="eastAsia"/>
              </w:rPr>
              <w:t>规划编制内容包括对</w:t>
            </w:r>
            <w:r>
              <w:rPr>
                <w:rFonts w:hint="eastAsia"/>
                <w:lang w:val="en-US" w:eastAsia="zh-CN"/>
              </w:rPr>
              <w:t>数字桂林“十四五”发展情况进行评估总结，</w:t>
            </w:r>
            <w:r>
              <w:rPr>
                <w:rFonts w:hint="eastAsia"/>
              </w:rPr>
              <w:t>分析当前发展环境、发展机遇以及存在的困难和问题，结合</w:t>
            </w:r>
            <w:r>
              <w:rPr>
                <w:rFonts w:hint="eastAsia"/>
                <w:lang w:val="en-US" w:eastAsia="zh-CN"/>
              </w:rPr>
              <w:t>广西壮族自治区和桂林市的</w:t>
            </w:r>
            <w:r>
              <w:rPr>
                <w:rFonts w:hint="eastAsia"/>
              </w:rPr>
              <w:t>实际</w:t>
            </w:r>
            <w:r>
              <w:rPr>
                <w:rFonts w:hint="eastAsia"/>
                <w:lang w:val="en-US" w:eastAsia="zh-CN"/>
              </w:rPr>
              <w:t>情况</w:t>
            </w:r>
            <w:r>
              <w:rPr>
                <w:rFonts w:hint="eastAsia"/>
              </w:rPr>
              <w:t>，研究提出</w:t>
            </w:r>
            <w:r>
              <w:rPr>
                <w:rFonts w:hint="eastAsia"/>
                <w:lang w:val="en-US" w:eastAsia="zh-CN"/>
              </w:rPr>
              <w:t>桂林市</w:t>
            </w:r>
            <w:r>
              <w:rPr>
                <w:rFonts w:hint="eastAsia"/>
              </w:rPr>
              <w:t>“十五五”</w:t>
            </w:r>
            <w:r>
              <w:rPr>
                <w:rFonts w:hint="eastAsia"/>
                <w:lang w:val="en-US" w:eastAsia="zh-CN"/>
              </w:rPr>
              <w:t>数字</w:t>
            </w:r>
            <w:r>
              <w:rPr>
                <w:rFonts w:hint="eastAsia"/>
              </w:rPr>
              <w:t>发展的基本思路、发展目标</w:t>
            </w:r>
            <w:r>
              <w:rPr>
                <w:rFonts w:hint="eastAsia"/>
                <w:lang w:eastAsia="zh-CN"/>
              </w:rPr>
              <w:t>，</w:t>
            </w:r>
            <w:r>
              <w:rPr>
                <w:rFonts w:hint="eastAsia"/>
                <w:lang w:val="en-US" w:eastAsia="zh-CN"/>
              </w:rPr>
              <w:t>制定（包含但不限于）夯实数字基础设施、释放数据要素价值、壮大数字经济产业、提升数字治理能力、赋能数字社会建设、人工智能赋能千行万业等方面的</w:t>
            </w:r>
            <w:r>
              <w:rPr>
                <w:rFonts w:hint="eastAsia"/>
              </w:rPr>
              <w:t>主要任务</w:t>
            </w:r>
            <w:r>
              <w:rPr>
                <w:rFonts w:hint="eastAsia"/>
                <w:lang w:val="en-US" w:eastAsia="zh-CN"/>
              </w:rPr>
              <w:t>和重点举措，并提出相应的</w:t>
            </w:r>
            <w:r>
              <w:rPr>
                <w:rFonts w:hint="eastAsia"/>
              </w:rPr>
              <w:t>保障措施。</w:t>
            </w:r>
          </w:p>
          <w:p>
            <w:pPr>
              <w:ind w:firstLine="422"/>
              <w:rPr>
                <w:rFonts w:hint="default"/>
                <w:lang w:val="en-US" w:eastAsia="zh-CN"/>
              </w:rPr>
            </w:pPr>
            <w:r>
              <w:rPr>
                <w:rFonts w:hint="eastAsia"/>
                <w:lang w:val="en-US" w:eastAsia="zh-CN"/>
              </w:rPr>
              <w:t>3.根据规划需要</w:t>
            </w:r>
            <w:r>
              <w:rPr>
                <w:rFonts w:hint="eastAsia"/>
              </w:rPr>
              <w:t>开展前期调研</w:t>
            </w:r>
            <w:r>
              <w:rPr>
                <w:rFonts w:hint="eastAsia"/>
                <w:lang w:val="en-US" w:eastAsia="zh-CN"/>
              </w:rPr>
              <w:t>工作</w:t>
            </w:r>
            <w:r>
              <w:rPr>
                <w:rFonts w:hint="eastAsia"/>
              </w:rPr>
              <w:t>，要</w:t>
            </w:r>
            <w:r>
              <w:rPr>
                <w:rFonts w:hint="eastAsia"/>
                <w:lang w:val="en-US" w:eastAsia="zh-CN"/>
              </w:rPr>
              <w:t>充分调研了解桂林市各级政府部门、相关企事业单位在“十四五”期间数字化的建设情况、对“十五五”期间的建设需求、建议等信息。</w:t>
            </w:r>
          </w:p>
          <w:p>
            <w:pPr>
              <w:ind w:firstLine="422"/>
              <w:rPr>
                <w:rFonts w:hint="eastAsia"/>
              </w:rPr>
            </w:pPr>
            <w:r>
              <w:rPr>
                <w:rFonts w:hint="eastAsia"/>
                <w:lang w:val="en-US" w:eastAsia="zh-CN"/>
              </w:rPr>
              <w:t>4.规划咨询</w:t>
            </w:r>
            <w:r>
              <w:rPr>
                <w:rFonts w:hint="eastAsia"/>
              </w:rPr>
              <w:t>的最终成果应具有较高理论水平、学术价值和实际意义，能通过采购人组织的专家评审，能指导</w:t>
            </w:r>
            <w:r>
              <w:rPr>
                <w:rFonts w:hint="eastAsia"/>
                <w:lang w:eastAsia="zh-CN"/>
              </w:rPr>
              <w:t>“</w:t>
            </w:r>
            <w:r>
              <w:rPr>
                <w:rFonts w:hint="eastAsia"/>
                <w:lang w:val="en-US" w:eastAsia="zh-CN"/>
              </w:rPr>
              <w:t>十五五</w:t>
            </w:r>
            <w:r>
              <w:rPr>
                <w:rFonts w:hint="eastAsia"/>
                <w:lang w:eastAsia="zh-CN"/>
              </w:rPr>
              <w:t>”</w:t>
            </w:r>
            <w:r>
              <w:rPr>
                <w:rFonts w:hint="eastAsia"/>
                <w:lang w:val="en-US" w:eastAsia="zh-CN"/>
              </w:rPr>
              <w:t>期间数字桂林</w:t>
            </w:r>
            <w:r>
              <w:rPr>
                <w:rFonts w:hint="eastAsia"/>
                <w:lang w:eastAsia="zh-CN"/>
              </w:rPr>
              <w:t>的</w:t>
            </w:r>
            <w:r>
              <w:rPr>
                <w:rFonts w:hint="eastAsia"/>
              </w:rPr>
              <w:t>发展。</w:t>
            </w:r>
          </w:p>
          <w:p>
            <w:pPr>
              <w:ind w:firstLine="422"/>
              <w:rPr>
                <w:rFonts w:hint="eastAsia"/>
                <w:b/>
                <w:bCs/>
              </w:rPr>
            </w:pPr>
            <w:r>
              <w:rPr>
                <w:rFonts w:hint="eastAsia"/>
                <w:b/>
                <w:bCs/>
                <w:lang w:val="en-US" w:eastAsia="zh-CN"/>
              </w:rPr>
              <w:t>二、</w:t>
            </w:r>
            <w:r>
              <w:rPr>
                <w:rFonts w:hint="eastAsia"/>
                <w:b/>
                <w:bCs/>
              </w:rPr>
              <w:t>工作要求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（一）</w:t>
            </w:r>
            <w:r>
              <w:rPr>
                <w:rFonts w:hint="eastAsia"/>
              </w:rPr>
              <w:t>质量要求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《数字桂林发展“十五五”规划</w:t>
            </w:r>
            <w:r>
              <w:rPr>
                <w:rFonts w:hint="eastAsia"/>
              </w:rPr>
              <w:t>》经市</w:t>
            </w:r>
            <w:r>
              <w:rPr>
                <w:rFonts w:hint="eastAsia"/>
                <w:lang w:eastAsia="zh-CN"/>
              </w:rPr>
              <w:t>人民政府</w:t>
            </w:r>
            <w:r>
              <w:rPr>
                <w:rFonts w:hint="eastAsia"/>
              </w:rPr>
              <w:t>批准后</w:t>
            </w:r>
            <w:r>
              <w:rPr>
                <w:rFonts w:hint="eastAsia"/>
                <w:lang w:eastAsia="zh-CN"/>
              </w:rPr>
              <w:t>印发</w:t>
            </w:r>
            <w:bookmarkStart w:id="0" w:name="_GoBack"/>
            <w:bookmarkEnd w:id="0"/>
            <w:r>
              <w:rPr>
                <w:rFonts w:hint="eastAsia"/>
              </w:rPr>
              <w:t>视为质量合格。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（二）进度要求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2025年</w:t>
            </w:r>
            <w:r>
              <w:rPr>
                <w:rFonts w:hint="eastAsia"/>
                <w:lang w:val="en-US" w:eastAsia="zh-CN"/>
              </w:rPr>
              <w:t>7</w:t>
            </w:r>
            <w:r>
              <w:rPr>
                <w:rFonts w:hint="eastAsia"/>
              </w:rPr>
              <w:t>—</w:t>
            </w:r>
            <w:r>
              <w:rPr>
                <w:rFonts w:hint="eastAsia"/>
                <w:lang w:val="en-US" w:eastAsia="zh-CN"/>
              </w:rPr>
              <w:t>9</w:t>
            </w:r>
            <w:r>
              <w:rPr>
                <w:rFonts w:hint="eastAsia"/>
              </w:rPr>
              <w:t>月，开展基础资料收集、调研等工作，完成《</w:t>
            </w:r>
            <w:r>
              <w:rPr>
                <w:rFonts w:hint="eastAsia"/>
                <w:lang w:eastAsia="zh-CN"/>
              </w:rPr>
              <w:t>规划</w:t>
            </w:r>
            <w:r>
              <w:rPr>
                <w:rFonts w:hint="eastAsia"/>
              </w:rPr>
              <w:t>》初稿，提交桂林市</w:t>
            </w:r>
            <w:r>
              <w:rPr>
                <w:rFonts w:hint="eastAsia"/>
                <w:lang w:eastAsia="zh-CN"/>
              </w:rPr>
              <w:t>大数据和行政审批局</w:t>
            </w:r>
            <w:r>
              <w:rPr>
                <w:rFonts w:hint="eastAsia"/>
              </w:rPr>
              <w:t xml:space="preserve">初审。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.2025年</w:t>
            </w:r>
            <w:r>
              <w:rPr>
                <w:rFonts w:hint="eastAsia"/>
                <w:lang w:val="en-US" w:eastAsia="zh-CN"/>
              </w:rPr>
              <w:t>10</w:t>
            </w:r>
            <w:r>
              <w:rPr>
                <w:rFonts w:hint="eastAsia"/>
              </w:rPr>
              <w:t>月—1</w:t>
            </w:r>
            <w:r>
              <w:rPr>
                <w:rFonts w:hint="eastAsia"/>
                <w:lang w:val="en-US" w:eastAsia="zh-CN"/>
              </w:rPr>
              <w:t>2</w:t>
            </w:r>
            <w:r>
              <w:rPr>
                <w:rFonts w:hint="eastAsia"/>
              </w:rPr>
              <w:t>月，征求各县（市、区）、市直各部门意见建议，</w:t>
            </w:r>
            <w:r>
              <w:rPr>
                <w:rFonts w:hint="eastAsia"/>
              </w:rPr>
              <w:t>向社会</w:t>
            </w:r>
            <w:r>
              <w:rPr>
                <w:rFonts w:hint="eastAsia"/>
                <w:lang w:eastAsia="zh-CN"/>
              </w:rPr>
              <w:t>公开</w:t>
            </w:r>
            <w:r>
              <w:rPr>
                <w:rFonts w:hint="eastAsia"/>
              </w:rPr>
              <w:t>征集意见建议</w:t>
            </w:r>
            <w:r>
              <w:rPr>
                <w:rFonts w:hint="eastAsia"/>
                <w:lang w:eastAsia="zh-CN"/>
              </w:rPr>
              <w:t>，</w:t>
            </w:r>
            <w:r>
              <w:rPr>
                <w:rFonts w:hint="eastAsia"/>
              </w:rPr>
              <w:t>对《</w:t>
            </w:r>
            <w:r>
              <w:rPr>
                <w:rFonts w:hint="eastAsia"/>
                <w:lang w:eastAsia="zh-CN"/>
              </w:rPr>
              <w:t>规划</w:t>
            </w:r>
            <w:r>
              <w:rPr>
                <w:rFonts w:hint="eastAsia"/>
              </w:rPr>
              <w:t>》进一步修改</w:t>
            </w:r>
            <w:r>
              <w:rPr>
                <w:rFonts w:hint="eastAsia"/>
                <w:lang w:eastAsia="zh-CN"/>
              </w:rPr>
              <w:t>完善</w:t>
            </w:r>
            <w:r>
              <w:rPr>
                <w:rFonts w:hint="eastAsi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月，形成《</w:t>
            </w:r>
            <w:r>
              <w:rPr>
                <w:rFonts w:hint="eastAsia"/>
                <w:lang w:eastAsia="zh-CN"/>
              </w:rPr>
              <w:t>规划</w:t>
            </w:r>
            <w:r>
              <w:rPr>
                <w:rFonts w:hint="eastAsia"/>
              </w:rPr>
              <w:t>》（评审稿），</w:t>
            </w:r>
            <w:r>
              <w:rPr>
                <w:rFonts w:hint="eastAsia"/>
                <w:lang w:eastAsia="zh-CN"/>
              </w:rPr>
              <w:t>经专家评审</w:t>
            </w:r>
            <w:r>
              <w:rPr>
                <w:rFonts w:hint="eastAsia"/>
              </w:rPr>
              <w:t>，</w:t>
            </w:r>
            <w:r>
              <w:rPr>
                <w:rFonts w:hint="eastAsia"/>
                <w:lang w:eastAsia="zh-CN"/>
              </w:rPr>
              <w:t>并</w:t>
            </w:r>
            <w:r>
              <w:rPr>
                <w:rFonts w:hint="eastAsia"/>
              </w:rPr>
              <w:t>根据评审意见</w:t>
            </w:r>
            <w:r>
              <w:rPr>
                <w:rFonts w:hint="eastAsia"/>
                <w:lang w:eastAsia="zh-CN"/>
              </w:rPr>
              <w:t>对</w:t>
            </w:r>
            <w:r>
              <w:rPr>
                <w:rFonts w:hint="eastAsia"/>
              </w:rPr>
              <w:t>《</w:t>
            </w:r>
            <w:r>
              <w:rPr>
                <w:rFonts w:hint="eastAsia"/>
                <w:lang w:eastAsia="zh-CN"/>
              </w:rPr>
              <w:t>规划</w:t>
            </w:r>
            <w:r>
              <w:rPr>
                <w:rFonts w:hint="eastAsia"/>
              </w:rPr>
              <w:t>》修改完善。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w:t>
            </w:r>
            <w:r>
              <w:rPr>
                <w:rFonts w:hint="eastAsia"/>
              </w:rPr>
              <w:t>.2026年</w:t>
            </w:r>
            <w:r>
              <w:rPr>
                <w:rFonts w:hint="eastAsia"/>
                <w:lang w:val="en-US" w:eastAsia="zh-CN"/>
              </w:rPr>
              <w:t>3</w:t>
            </w:r>
            <w:r>
              <w:rPr>
                <w:rFonts w:hint="eastAsia"/>
              </w:rPr>
              <w:t>月，《</w:t>
            </w:r>
            <w:r>
              <w:rPr>
                <w:rFonts w:hint="eastAsia"/>
                <w:lang w:eastAsia="zh-CN"/>
              </w:rPr>
              <w:t>规划</w:t>
            </w:r>
            <w:r>
              <w:rPr>
                <w:rFonts w:hint="eastAsia"/>
              </w:rPr>
              <w:t>》</w:t>
            </w:r>
            <w:r>
              <w:rPr>
                <w:rFonts w:hint="eastAsia"/>
                <w:lang w:eastAsia="zh-CN"/>
              </w:rPr>
              <w:t>经</w:t>
            </w:r>
            <w:r>
              <w:rPr>
                <w:rFonts w:hint="eastAsia"/>
              </w:rPr>
              <w:t>修改完善后形成送审稿，报市人民政府审定。</w:t>
            </w:r>
          </w:p>
          <w:p>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default"/>
                <w:lang w:val="en-US" w:eastAsia="zh-CN"/>
              </w:rPr>
            </w:pPr>
            <w:r>
              <w:rPr>
                <w:rFonts w:hint="eastAsia"/>
                <w:lang w:val="en-US" w:eastAsia="zh-CN"/>
              </w:rPr>
              <w:t>5.2026年8月底前完成《规划》的出台工作。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（三）工作衔接</w:t>
            </w:r>
          </w:p>
          <w:p>
            <w:pPr>
              <w:ind w:firstLine="420"/>
              <w:rPr>
                <w:rFonts w:hint="eastAsia"/>
                <w:lang w:val="en-US" w:eastAsia="zh-CN"/>
              </w:rPr>
            </w:pPr>
            <w:r>
              <w:rPr>
                <w:rFonts w:hint="eastAsia"/>
                <w:lang w:val="en-US" w:eastAsia="zh-CN"/>
              </w:rPr>
              <w:t>1.规划编制工作应结合国家、自治区相关政策及桂林实际需求，与市级纲要充分衔接，确保目标一致、任务协同。</w:t>
            </w:r>
          </w:p>
          <w:p>
            <w:pPr>
              <w:ind w:firstLine="420"/>
              <w:rPr>
                <w:rFonts w:hint="eastAsia"/>
              </w:rPr>
            </w:pPr>
            <w:r>
              <w:rPr>
                <w:rFonts w:hint="eastAsia"/>
                <w:lang w:val="en-US" w:eastAsia="zh-CN"/>
              </w:rPr>
              <w:t>2.规划的编制工作，应充分将人工智能最新趋势与桂林需求衔接，细化应用场景和发展路径，确保规划科学性、前瞻性、可操作性。</w:t>
            </w:r>
          </w:p>
          <w:p>
            <w:pPr>
              <w:ind w:firstLine="422"/>
              <w:rPr>
                <w:b/>
                <w:bCs/>
              </w:rPr>
            </w:pPr>
            <w:r>
              <w:rPr>
                <w:rFonts w:hint="eastAsia"/>
                <w:b/>
                <w:bCs/>
                <w:lang w:val="en-US" w:eastAsia="zh-CN"/>
              </w:rPr>
              <w:t>三、</w:t>
            </w:r>
            <w:r>
              <w:rPr>
                <w:rFonts w:hint="eastAsia"/>
                <w:b/>
                <w:bCs/>
              </w:rPr>
              <w:t>交付成果</w:t>
            </w:r>
          </w:p>
          <w:p>
            <w:pPr>
              <w:ind w:firstLine="420"/>
            </w:pPr>
            <w:r>
              <w:rPr>
                <w:rFonts w:hint="eastAsia"/>
              </w:rPr>
              <w:t>交付成果</w:t>
            </w:r>
            <w:r>
              <w:t xml:space="preserve">以纸质文件和电子版文件两种形式提交。交付物包括： </w:t>
            </w:r>
          </w:p>
          <w:p>
            <w:pPr>
              <w:ind w:firstLine="420"/>
              <w:rPr>
                <w:rFonts w:hint="eastAsia"/>
                <w:lang w:eastAsia="zh-CN"/>
              </w:rPr>
            </w:pPr>
            <w:r>
              <w:t>《</w:t>
            </w:r>
            <w:r>
              <w:rPr>
                <w:rFonts w:hint="eastAsia"/>
              </w:rPr>
              <w:t>数字桂林发展“十五五”规划</w:t>
            </w:r>
            <w:r>
              <w:t>》</w:t>
            </w:r>
            <w:r>
              <w:rPr>
                <w:rFonts w:hint="eastAsia"/>
                <w:lang w:eastAsia="zh-CN"/>
              </w:rPr>
              <w:t>。</w:t>
            </w:r>
          </w:p>
          <w:p>
            <w:pPr>
              <w:ind w:firstLine="420"/>
              <w:rPr>
                <w:rFonts w:hint="eastAsia"/>
                <w:lang w:val="en-US" w:eastAsia="zh-CN"/>
              </w:rPr>
            </w:pPr>
            <w:r>
              <w:rPr>
                <w:rFonts w:hint="eastAsia"/>
                <w:b/>
                <w:bCs/>
                <w:lang w:val="en-US" w:eastAsia="zh-CN"/>
              </w:rPr>
              <w:t>四、预算控制价</w:t>
            </w:r>
          </w:p>
          <w:p>
            <w:pPr>
              <w:ind w:firstLine="420"/>
              <w:rPr>
                <w:rFonts w:hint="default"/>
                <w:lang w:val="en-US" w:eastAsia="zh-CN"/>
              </w:rPr>
            </w:pPr>
            <w:r>
              <w:rPr>
                <w:rFonts w:hint="eastAsia"/>
                <w:lang w:val="en-US" w:eastAsia="zh-CN"/>
              </w:rPr>
              <w:t>15.8万元。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color w:val="auto"/>
                <w:szCs w:val="21"/>
              </w:rPr>
            </w:pPr>
            <w:r>
              <w:rPr>
                <w:rFonts w:hint="eastAsia"/>
                <w:b/>
                <w:bCs/>
                <w:color w:val="auto"/>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ind w:firstLine="421" w:firstLineChars="200"/>
              <w:rPr>
                <w:b/>
                <w:color w:val="auto"/>
                <w:szCs w:val="21"/>
              </w:rPr>
            </w:pPr>
            <w:r>
              <w:rPr>
                <w:rFonts w:hint="eastAsia"/>
                <w:b/>
                <w:color w:val="auto"/>
                <w:szCs w:val="21"/>
              </w:rPr>
              <w:t>1</w:t>
            </w:r>
            <w:r>
              <w:rPr>
                <w:rFonts w:hint="eastAsia"/>
                <w:b/>
                <w:color w:val="auto"/>
                <w:szCs w:val="21"/>
                <w:lang w:val="en-US" w:eastAsia="zh-CN"/>
              </w:rPr>
              <w:t>.</w:t>
            </w:r>
            <w:r>
              <w:rPr>
                <w:rFonts w:hint="eastAsia"/>
                <w:b/>
                <w:color w:val="auto"/>
                <w:szCs w:val="21"/>
              </w:rPr>
              <w:t>报价要求</w:t>
            </w:r>
          </w:p>
          <w:p>
            <w:pPr>
              <w:ind w:firstLine="420" w:firstLineChars="200"/>
              <w:rPr>
                <w:rFonts w:hint="eastAsia"/>
                <w:color w:val="auto"/>
                <w:szCs w:val="21"/>
              </w:rPr>
            </w:pPr>
            <w:r>
              <w:rPr>
                <w:rFonts w:hint="eastAsia"/>
                <w:color w:val="auto"/>
                <w:szCs w:val="21"/>
              </w:rPr>
              <w:t>报价为完成采购人指定服务全部内容的报价，必须包含：履行合同的最终价格，包括了供应商完成本项目所需的一切工作内容而发生的所有直接费用、间接费用、其他费用、税金等全部费用和供应商要求获得的利润以及应由供应商承担的义务、责任和风险所发生的一切费用。除合同价外采购人不另行支付任何费用，中标供应商不得以任何理由向采购人收取任何额外费用。</w:t>
            </w:r>
          </w:p>
          <w:p>
            <w:pPr>
              <w:ind w:firstLine="421" w:firstLineChars="200"/>
              <w:rPr>
                <w:b/>
                <w:color w:val="auto"/>
                <w:szCs w:val="21"/>
              </w:rPr>
            </w:pPr>
            <w:r>
              <w:rPr>
                <w:rFonts w:hint="eastAsia"/>
                <w:b/>
                <w:color w:val="auto"/>
                <w:szCs w:val="21"/>
              </w:rPr>
              <w:t>2</w:t>
            </w:r>
            <w:r>
              <w:rPr>
                <w:rFonts w:hint="eastAsia"/>
                <w:b/>
                <w:color w:val="auto"/>
                <w:szCs w:val="21"/>
                <w:lang w:val="en-US" w:eastAsia="zh-CN"/>
              </w:rPr>
              <w:t>.</w:t>
            </w:r>
            <w:r>
              <w:rPr>
                <w:rFonts w:hint="eastAsia"/>
                <w:b/>
                <w:color w:val="auto"/>
                <w:szCs w:val="21"/>
              </w:rPr>
              <w:t>项目服务时间、服务地点及内容</w:t>
            </w:r>
          </w:p>
          <w:p>
            <w:pPr>
              <w:ind w:firstLine="420" w:firstLineChars="200"/>
              <w:rPr>
                <w:rFonts w:hint="eastAsia" w:eastAsia="宋体"/>
                <w:color w:val="auto"/>
                <w:szCs w:val="21"/>
                <w:lang w:eastAsia="zh-CN"/>
              </w:rPr>
            </w:pPr>
            <w:r>
              <w:rPr>
                <w:rFonts w:hint="eastAsia"/>
                <w:color w:val="auto"/>
                <w:szCs w:val="21"/>
              </w:rPr>
              <w:t>（1）服务期限：合同签订后</w:t>
            </w:r>
            <w:r>
              <w:rPr>
                <w:rFonts w:hint="eastAsia"/>
                <w:color w:val="auto"/>
                <w:szCs w:val="21"/>
                <w:lang w:eastAsia="zh-CN"/>
              </w:rPr>
              <w:t>至按服务需求完成全部服务内容为止；</w:t>
            </w:r>
          </w:p>
          <w:p>
            <w:pPr>
              <w:ind w:firstLine="420" w:firstLineChars="200"/>
              <w:rPr>
                <w:rFonts w:hint="eastAsia" w:eastAsia="宋体"/>
                <w:color w:val="auto"/>
                <w:szCs w:val="21"/>
                <w:lang w:eastAsia="zh-CN"/>
              </w:rPr>
            </w:pPr>
            <w:r>
              <w:rPr>
                <w:rFonts w:hint="eastAsia"/>
                <w:color w:val="auto"/>
                <w:szCs w:val="21"/>
              </w:rPr>
              <w:t>（2）服务地点：采购人指定地点</w:t>
            </w:r>
            <w:r>
              <w:rPr>
                <w:rFonts w:hint="eastAsia"/>
                <w:color w:val="auto"/>
                <w:szCs w:val="21"/>
                <w:lang w:eastAsia="zh-CN"/>
              </w:rPr>
              <w:t>；</w:t>
            </w:r>
          </w:p>
          <w:p>
            <w:pPr>
              <w:pStyle w:val="2"/>
              <w:ind w:firstLine="420" w:firstLineChars="200"/>
              <w:rPr>
                <w:rFonts w:hint="eastAsia"/>
                <w:color w:val="auto"/>
              </w:rPr>
            </w:pPr>
            <w:r>
              <w:rPr>
                <w:rFonts w:hint="eastAsia"/>
                <w:color w:val="auto"/>
                <w:szCs w:val="21"/>
              </w:rPr>
              <w:t>（</w:t>
            </w:r>
            <w:r>
              <w:rPr>
                <w:color w:val="auto"/>
                <w:szCs w:val="21"/>
              </w:rPr>
              <w:t>3</w:t>
            </w:r>
            <w:r>
              <w:rPr>
                <w:rFonts w:hint="eastAsia"/>
                <w:color w:val="auto"/>
                <w:szCs w:val="21"/>
              </w:rPr>
              <w:t>）服务内容：项目交付期间提供相关的咨询服务。</w:t>
            </w:r>
          </w:p>
          <w:p>
            <w:pPr>
              <w:ind w:firstLine="421" w:firstLineChars="200"/>
              <w:rPr>
                <w:b/>
                <w:color w:val="auto"/>
                <w:szCs w:val="21"/>
                <w:highlight w:val="none"/>
              </w:rPr>
            </w:pPr>
            <w:r>
              <w:rPr>
                <w:rFonts w:hint="eastAsia"/>
                <w:b/>
                <w:color w:val="auto"/>
                <w:szCs w:val="21"/>
                <w:highlight w:val="none"/>
              </w:rPr>
              <w:t>3</w:t>
            </w:r>
            <w:r>
              <w:rPr>
                <w:rFonts w:hint="eastAsia"/>
                <w:b/>
                <w:color w:val="auto"/>
                <w:szCs w:val="21"/>
                <w:highlight w:val="none"/>
                <w:lang w:val="en-US" w:eastAsia="zh-CN"/>
              </w:rPr>
              <w:t>.</w:t>
            </w:r>
            <w:r>
              <w:rPr>
                <w:rFonts w:hint="eastAsia"/>
                <w:b/>
                <w:color w:val="auto"/>
                <w:szCs w:val="21"/>
                <w:highlight w:val="none"/>
              </w:rPr>
              <w:t>服务交付时间及交付地点</w:t>
            </w:r>
          </w:p>
          <w:p>
            <w:pPr>
              <w:ind w:firstLine="420" w:firstLineChars="200"/>
              <w:rPr>
                <w:rFonts w:hint="eastAsia" w:eastAsia="宋体"/>
                <w:color w:val="auto"/>
                <w:szCs w:val="21"/>
                <w:highlight w:val="none"/>
                <w:lang w:val="en-US" w:eastAsia="zh-CN"/>
              </w:rPr>
            </w:pPr>
            <w:r>
              <w:rPr>
                <w:rFonts w:hint="eastAsia"/>
                <w:color w:val="auto"/>
                <w:szCs w:val="21"/>
                <w:highlight w:val="none"/>
              </w:rPr>
              <w:t>（1）交付时间：</w:t>
            </w:r>
            <w:r>
              <w:rPr>
                <w:rFonts w:hint="eastAsia"/>
                <w:color w:val="auto"/>
                <w:szCs w:val="21"/>
                <w:highlight w:val="none"/>
                <w:lang w:val="en-US" w:eastAsia="zh-CN"/>
              </w:rPr>
              <w:t>2025年8月底前</w:t>
            </w:r>
            <w:r>
              <w:rPr>
                <w:rFonts w:hint="eastAsia"/>
                <w:color w:val="auto"/>
                <w:szCs w:val="21"/>
                <w:highlight w:val="none"/>
              </w:rPr>
              <w:t>完成</w:t>
            </w:r>
            <w:r>
              <w:rPr>
                <w:rFonts w:hint="eastAsia"/>
                <w:color w:val="auto"/>
                <w:szCs w:val="21"/>
                <w:highlight w:val="none"/>
                <w:lang w:val="en-US" w:eastAsia="zh-CN"/>
              </w:rPr>
              <w:t>《数字桂林发展“十五五”规划》</w:t>
            </w:r>
            <w:r>
              <w:rPr>
                <w:rFonts w:hint="eastAsia"/>
                <w:color w:val="auto"/>
                <w:szCs w:val="21"/>
                <w:highlight w:val="none"/>
              </w:rPr>
              <w:t>初稿</w:t>
            </w:r>
            <w:r>
              <w:rPr>
                <w:rFonts w:hint="eastAsia"/>
                <w:color w:val="auto"/>
                <w:szCs w:val="21"/>
                <w:highlight w:val="none"/>
                <w:lang w:eastAsia="zh-CN"/>
              </w:rPr>
              <w:t>；</w:t>
            </w:r>
            <w:r>
              <w:rPr>
                <w:rFonts w:hint="eastAsia"/>
                <w:color w:val="auto"/>
                <w:szCs w:val="21"/>
                <w:highlight w:val="none"/>
                <w:lang w:val="en-US" w:eastAsia="zh-CN"/>
              </w:rPr>
              <w:t>2026年2月底前</w:t>
            </w:r>
            <w:r>
              <w:rPr>
                <w:rFonts w:hint="eastAsia"/>
                <w:color w:val="auto"/>
                <w:szCs w:val="21"/>
                <w:highlight w:val="none"/>
              </w:rPr>
              <w:t>完成</w:t>
            </w:r>
            <w:r>
              <w:rPr>
                <w:rFonts w:hint="eastAsia"/>
                <w:color w:val="auto"/>
                <w:szCs w:val="21"/>
                <w:highlight w:val="none"/>
                <w:lang w:val="en-US" w:eastAsia="zh-CN"/>
              </w:rPr>
              <w:t>《数字桂林发展“十五五”规划》</w:t>
            </w:r>
            <w:r>
              <w:rPr>
                <w:rFonts w:hint="eastAsia"/>
                <w:color w:val="auto"/>
                <w:szCs w:val="21"/>
                <w:highlight w:val="none"/>
                <w:lang w:eastAsia="zh-CN"/>
              </w:rPr>
              <w:t>送审</w:t>
            </w:r>
            <w:r>
              <w:rPr>
                <w:rFonts w:hint="eastAsia"/>
                <w:color w:val="auto"/>
                <w:szCs w:val="21"/>
                <w:highlight w:val="none"/>
              </w:rPr>
              <w:t>稿</w:t>
            </w:r>
            <w:r>
              <w:rPr>
                <w:rFonts w:hint="eastAsia"/>
                <w:color w:val="auto"/>
                <w:szCs w:val="21"/>
                <w:highlight w:val="none"/>
                <w:lang w:eastAsia="zh-CN"/>
              </w:rPr>
              <w:t>；</w:t>
            </w:r>
            <w:r>
              <w:rPr>
                <w:rFonts w:hint="eastAsia"/>
                <w:color w:val="auto"/>
                <w:lang w:val="en-US" w:eastAsia="zh-CN"/>
              </w:rPr>
              <w:t>2026年8月底</w:t>
            </w:r>
            <w:r>
              <w:rPr>
                <w:rFonts w:hint="eastAsia" w:ascii="Times New Roman" w:hAnsi="Times New Roman" w:eastAsia="宋体" w:cs="Times New Roman"/>
                <w:kern w:val="2"/>
                <w:sz w:val="21"/>
                <w:szCs w:val="24"/>
                <w:lang w:val="en-US" w:eastAsia="zh-CN" w:bidi="ar-SA"/>
              </w:rPr>
              <w:t>前完成《规划》的出台工作</w:t>
            </w:r>
            <w:r>
              <w:rPr>
                <w:rFonts w:hint="eastAsia" w:cs="Times New Roman"/>
                <w:kern w:val="2"/>
                <w:sz w:val="21"/>
                <w:szCs w:val="24"/>
                <w:lang w:val="en-US" w:eastAsia="zh-CN" w:bidi="ar-SA"/>
              </w:rPr>
              <w:t>。</w:t>
            </w:r>
          </w:p>
          <w:p>
            <w:pPr>
              <w:ind w:firstLine="420" w:firstLineChars="200"/>
              <w:rPr>
                <w:color w:val="auto"/>
                <w:szCs w:val="21"/>
              </w:rPr>
            </w:pPr>
            <w:r>
              <w:rPr>
                <w:rFonts w:hint="eastAsia"/>
                <w:color w:val="auto"/>
                <w:szCs w:val="21"/>
              </w:rPr>
              <w:t>（2）交付地点：采购人指定地点。</w:t>
            </w:r>
          </w:p>
          <w:p>
            <w:pPr>
              <w:ind w:firstLine="421" w:firstLineChars="200"/>
              <w:rPr>
                <w:color w:val="auto"/>
              </w:rPr>
            </w:pPr>
            <w:r>
              <w:rPr>
                <w:rFonts w:hint="eastAsia"/>
                <w:b/>
                <w:color w:val="auto"/>
                <w:szCs w:val="21"/>
              </w:rPr>
              <w:t>4</w:t>
            </w:r>
            <w:r>
              <w:rPr>
                <w:rFonts w:hint="eastAsia"/>
                <w:b/>
                <w:color w:val="auto"/>
                <w:szCs w:val="21"/>
                <w:lang w:val="en-US" w:eastAsia="zh-CN"/>
              </w:rPr>
              <w:t>.</w:t>
            </w:r>
            <w:r>
              <w:rPr>
                <w:rFonts w:hint="eastAsia"/>
                <w:b/>
                <w:color w:val="auto"/>
                <w:szCs w:val="21"/>
              </w:rPr>
              <w:t>付款条件</w:t>
            </w:r>
          </w:p>
          <w:p>
            <w:pPr>
              <w:ind w:firstLine="420" w:firstLineChars="200"/>
              <w:rPr>
                <w:rFonts w:hint="eastAsia"/>
                <w:color w:val="auto"/>
                <w:szCs w:val="21"/>
                <w:highlight w:val="none"/>
                <w:lang w:val="en-US" w:eastAsia="zh-CN"/>
              </w:rPr>
            </w:pPr>
            <w:r>
              <w:rPr>
                <w:rFonts w:hint="eastAsia"/>
                <w:color w:val="auto"/>
                <w:szCs w:val="21"/>
                <w:highlight w:val="none"/>
                <w:lang w:val="en-US" w:eastAsia="zh-CN"/>
              </w:rPr>
              <w:t>分期支付，方式如下：</w:t>
            </w:r>
          </w:p>
          <w:p>
            <w:pPr>
              <w:ind w:firstLine="420" w:firstLineChars="200"/>
              <w:rPr>
                <w:rFonts w:hint="eastAsia"/>
                <w:color w:val="auto"/>
                <w:szCs w:val="21"/>
                <w:highlight w:val="none"/>
                <w:lang w:val="en-US" w:eastAsia="zh-CN"/>
              </w:rPr>
            </w:pPr>
            <w:r>
              <w:rPr>
                <w:rFonts w:hint="eastAsia"/>
                <w:color w:val="auto"/>
                <w:szCs w:val="21"/>
                <w:highlight w:val="none"/>
                <w:lang w:val="en-US" w:eastAsia="zh-CN"/>
              </w:rPr>
              <w:t>（1）第一次支付为预付款，采购合同签订后完成《数字桂林发展“十五五”规划》</w:t>
            </w:r>
            <w:r>
              <w:rPr>
                <w:rFonts w:hint="eastAsia"/>
                <w:color w:val="auto"/>
                <w:szCs w:val="21"/>
                <w:highlight w:val="none"/>
              </w:rPr>
              <w:t>初稿</w:t>
            </w:r>
            <w:r>
              <w:rPr>
                <w:rFonts w:hint="eastAsia"/>
                <w:color w:val="auto"/>
                <w:szCs w:val="21"/>
                <w:highlight w:val="none"/>
                <w:lang w:val="en-US" w:eastAsia="zh-CN"/>
              </w:rPr>
              <w:t>，支付合同总金额的40％；</w:t>
            </w:r>
          </w:p>
          <w:p>
            <w:pPr>
              <w:pStyle w:val="2"/>
              <w:keepNext w:val="0"/>
              <w:keepLines w:val="0"/>
              <w:pageBreakBefore w:val="0"/>
              <w:widowControl w:val="0"/>
              <w:kinsoku/>
              <w:wordWrap/>
              <w:overflowPunct/>
              <w:topLinePunct w:val="0"/>
              <w:autoSpaceDE/>
              <w:autoSpaceDN/>
              <w:bidi w:val="0"/>
              <w:adjustRightInd/>
              <w:snapToGrid/>
              <w:spacing w:after="120"/>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（3）第二次支付为《规划》出台后，支付合同总金额的60%。</w:t>
            </w:r>
          </w:p>
          <w:p>
            <w:pPr>
              <w:keepNext w:val="0"/>
              <w:keepLines w:val="0"/>
              <w:pageBreakBefore w:val="0"/>
              <w:widowControl w:val="0"/>
              <w:kinsoku/>
              <w:wordWrap/>
              <w:overflowPunct/>
              <w:topLinePunct w:val="0"/>
              <w:autoSpaceDE/>
              <w:autoSpaceDN/>
              <w:bidi w:val="0"/>
              <w:adjustRightInd/>
              <w:snapToGrid/>
              <w:spacing w:after="120"/>
              <w:ind w:firstLine="421" w:firstLineChars="200"/>
              <w:textAlignment w:val="auto"/>
              <w:rPr>
                <w:rFonts w:hint="eastAsia"/>
                <w:b/>
                <w:color w:val="auto"/>
                <w:szCs w:val="21"/>
                <w:lang w:val="en-US" w:eastAsia="zh-CN"/>
              </w:rPr>
            </w:pPr>
            <w:r>
              <w:rPr>
                <w:rFonts w:hint="eastAsia"/>
                <w:b/>
                <w:color w:val="auto"/>
                <w:szCs w:val="21"/>
                <w:lang w:val="en-US" w:eastAsia="zh-CN"/>
              </w:rPr>
              <w:t>5.编制服务机构</w:t>
            </w:r>
          </w:p>
          <w:p>
            <w:pPr>
              <w:pStyle w:val="2"/>
              <w:keepNext w:val="0"/>
              <w:keepLines w:val="0"/>
              <w:pageBreakBefore w:val="0"/>
              <w:widowControl w:val="0"/>
              <w:kinsoku/>
              <w:wordWrap/>
              <w:overflowPunct/>
              <w:topLinePunct w:val="0"/>
              <w:autoSpaceDE/>
              <w:autoSpaceDN/>
              <w:bidi w:val="0"/>
              <w:adjustRightInd/>
              <w:snapToGrid/>
              <w:spacing w:after="120"/>
              <w:ind w:firstLine="420" w:firstLineChars="200"/>
              <w:textAlignment w:val="auto"/>
              <w:rPr>
                <w:rFonts w:hint="default"/>
                <w:b w:val="0"/>
                <w:bCs/>
                <w:lang w:val="en-US" w:eastAsia="zh-CN"/>
              </w:rPr>
            </w:pPr>
            <w:r>
              <w:rPr>
                <w:rFonts w:hint="eastAsia"/>
                <w:b w:val="0"/>
                <w:bCs/>
                <w:color w:val="auto"/>
                <w:szCs w:val="21"/>
                <w:lang w:val="en-US" w:eastAsia="zh-CN"/>
              </w:rPr>
              <w:t>编制服务机构应提交资质证书、开展相关规划编制服务工作的案例及证明材料等。</w:t>
            </w:r>
          </w:p>
          <w:p>
            <w:pPr>
              <w:keepNext w:val="0"/>
              <w:keepLines w:val="0"/>
              <w:pageBreakBefore w:val="0"/>
              <w:widowControl w:val="0"/>
              <w:kinsoku/>
              <w:wordWrap/>
              <w:overflowPunct/>
              <w:topLinePunct w:val="0"/>
              <w:autoSpaceDE/>
              <w:autoSpaceDN/>
              <w:bidi w:val="0"/>
              <w:adjustRightInd/>
              <w:snapToGrid/>
              <w:spacing w:after="120"/>
              <w:ind w:firstLine="421" w:firstLineChars="200"/>
              <w:textAlignment w:val="auto"/>
              <w:rPr>
                <w:b/>
                <w:color w:val="auto"/>
                <w:szCs w:val="21"/>
              </w:rPr>
            </w:pPr>
            <w:r>
              <w:rPr>
                <w:rFonts w:hint="eastAsia"/>
                <w:b/>
                <w:color w:val="auto"/>
                <w:szCs w:val="21"/>
                <w:lang w:val="en-US" w:eastAsia="zh-CN"/>
              </w:rPr>
              <w:t>6.</w:t>
            </w:r>
            <w:r>
              <w:rPr>
                <w:rFonts w:hint="eastAsia"/>
                <w:b/>
                <w:color w:val="auto"/>
                <w:szCs w:val="21"/>
              </w:rPr>
              <w:t>其他要求</w:t>
            </w:r>
          </w:p>
          <w:p>
            <w:pPr>
              <w:keepNext w:val="0"/>
              <w:keepLines w:val="0"/>
              <w:pageBreakBefore w:val="0"/>
              <w:widowControl w:val="0"/>
              <w:kinsoku/>
              <w:wordWrap/>
              <w:overflowPunct/>
              <w:topLinePunct w:val="0"/>
              <w:autoSpaceDE/>
              <w:autoSpaceDN/>
              <w:bidi w:val="0"/>
              <w:adjustRightInd/>
              <w:snapToGrid/>
              <w:spacing w:after="120"/>
              <w:ind w:firstLine="420" w:firstLineChars="200"/>
              <w:textAlignment w:val="auto"/>
              <w:rPr>
                <w:rFonts w:hint="eastAsia"/>
                <w:color w:val="auto"/>
              </w:rPr>
            </w:pPr>
            <w:r>
              <w:rPr>
                <w:rFonts w:hint="eastAsia"/>
                <w:color w:val="auto"/>
                <w:szCs w:val="21"/>
              </w:rPr>
              <w:t>本项目所有成果以及相关研究数据资料所有权属于采购人。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2CDC1"/>
    <w:multiLevelType w:val="multilevel"/>
    <w:tmpl w:val="80E2CDC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space"/>
      <w:lvlText w:val="%3．"/>
      <w:lvlJc w:val="left"/>
      <w:pPr>
        <w:tabs>
          <w:tab w:val="left" w:pos="420"/>
        </w:tabs>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8490C6F4"/>
    <w:multiLevelType w:val="multilevel"/>
    <w:tmpl w:val="8490C6F4"/>
    <w:lvl w:ilvl="0" w:tentative="0">
      <w:start w:val="1"/>
      <w:numFmt w:val="chineseCountingThousand"/>
      <w:pStyle w:val="13"/>
      <w:suff w:val="space"/>
      <w:lvlText w:val="第%1章"/>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ascii="Times New Roman" w:hAnsi="Times New Roman" w:cs="Times New Roman"/>
      </w:rPr>
    </w:lvl>
    <w:lvl w:ilvl="4" w:tentative="0">
      <w:start w:val="1"/>
      <w:numFmt w:val="decimal"/>
      <w:pStyle w:val="7"/>
      <w:isLgl/>
      <w:suff w:val="space"/>
      <w:lvlText w:val="%1.%2.%3.%4.%5"/>
      <w:lvlJc w:val="left"/>
      <w:pPr>
        <w:ind w:left="0" w:firstLine="0"/>
      </w:pPr>
      <w:rPr>
        <w:rFonts w:hint="eastAsia" w:ascii="Times New Roman" w:hAnsi="Times New Roman" w:cs="Times New Roman"/>
      </w:rPr>
    </w:lvl>
    <w:lvl w:ilvl="5" w:tentative="0">
      <w:start w:val="1"/>
      <w:numFmt w:val="decimal"/>
      <w:pStyle w:val="8"/>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pStyle w:val="20"/>
      <w:lvlText w:val="%1.%2.%3.%4.%5.%6.%7.%8"/>
      <w:lvlJc w:val="left"/>
      <w:pPr>
        <w:ind w:left="0" w:firstLine="0"/>
      </w:pPr>
      <w:rPr>
        <w:rFonts w:hint="eastAsia"/>
      </w:rPr>
    </w:lvl>
    <w:lvl w:ilvl="8" w:tentative="0">
      <w:start w:val="1"/>
      <w:numFmt w:val="decimal"/>
      <w:pStyle w:val="21"/>
      <w:lvlText w:val="%1.%2.%3.%4.%5.%6.%7.%8.%9"/>
      <w:lvlJc w:val="left"/>
      <w:pPr>
        <w:ind w:left="0" w:firstLine="0"/>
      </w:pPr>
      <w:rPr>
        <w:rFonts w:hint="eastAsia"/>
      </w:rPr>
    </w:lvl>
  </w:abstractNum>
  <w:abstractNum w:abstractNumId="2">
    <w:nsid w:val="B970334C"/>
    <w:multiLevelType w:val="multilevel"/>
    <w:tmpl w:val="B970334C"/>
    <w:lvl w:ilvl="0" w:tentative="0">
      <w:start w:val="1"/>
      <w:numFmt w:val="chineseCountingThousand"/>
      <w:pStyle w:val="3"/>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F8B5B1F2"/>
    <w:multiLevelType w:val="multilevel"/>
    <w:tmpl w:val="F8B5B1F2"/>
    <w:lvl w:ilvl="0" w:tentative="0">
      <w:start w:val="1"/>
      <w:numFmt w:val="none"/>
      <w:pStyle w:val="31"/>
      <w:lvlText w:val="附件%1"/>
      <w:lvlJc w:val="left"/>
      <w:pPr>
        <w:tabs>
          <w:tab w:val="left" w:pos="0"/>
        </w:tabs>
        <w:ind w:left="0" w:leftChars="0" w:firstLine="0" w:firstLineChars="0"/>
      </w:pPr>
      <w:rPr>
        <w:rFonts w:hint="default" w:ascii="Times New Roman" w:hAnsi="Times New Roman" w:eastAsia="黑体" w:cs="黑体"/>
        <w:sz w:val="32"/>
        <w:szCs w:val="32"/>
      </w:rPr>
    </w:lvl>
    <w:lvl w:ilvl="1" w:tentative="0">
      <w:start w:val="1"/>
      <w:numFmt w:val="decimal"/>
      <w:pStyle w:val="33"/>
      <w:isLgl/>
      <w:suff w:val="space"/>
      <w:lvlText w:val="附件%2."/>
      <w:lvlJc w:val="left"/>
      <w:pPr>
        <w:tabs>
          <w:tab w:val="left" w:pos="0"/>
        </w:tabs>
        <w:ind w:left="0" w:leftChars="0" w:firstLine="0" w:firstLineChars="0"/>
      </w:pPr>
      <w:rPr>
        <w:rFonts w:hint="default" w:ascii="Times New Roman" w:hAnsi="Times New Roman" w:eastAsia="黑体" w:cs="黑体"/>
        <w:sz w:val="30"/>
        <w:szCs w:val="30"/>
      </w:rPr>
    </w:lvl>
    <w:lvl w:ilvl="2" w:tentative="0">
      <w:start w:val="1"/>
      <w:numFmt w:val="none"/>
      <w:lvlRestart w:val="0"/>
      <w:lvlText w:val=""/>
      <w:lvlJc w:val="right"/>
      <w:pPr>
        <w:ind w:left="2240" w:hanging="420"/>
      </w:pPr>
      <w:rPr>
        <w:rFonts w:hint="default" w:ascii="宋体" w:hAnsi="宋体" w:eastAsia="宋体" w:cs="宋体"/>
      </w:rPr>
    </w:lvl>
    <w:lvl w:ilvl="3" w:tentative="0">
      <w:start w:val="1"/>
      <w:numFmt w:val="none"/>
      <w:lvlText w:val=""/>
      <w:lvlJc w:val="left"/>
      <w:pPr>
        <w:ind w:left="2660" w:hanging="420"/>
      </w:pPr>
      <w:rPr>
        <w:rFonts w:hint="default"/>
      </w:rPr>
    </w:lvl>
    <w:lvl w:ilvl="4" w:tentative="0">
      <w:start w:val="1"/>
      <w:numFmt w:val="none"/>
      <w:lvlText w:val=""/>
      <w:lvlJc w:val="left"/>
      <w:pPr>
        <w:ind w:left="3080" w:hanging="420"/>
      </w:pPr>
      <w:rPr>
        <w:rFonts w:hint="default"/>
      </w:rPr>
    </w:lvl>
    <w:lvl w:ilvl="5" w:tentative="0">
      <w:start w:val="1"/>
      <w:numFmt w:val="none"/>
      <w:lvlText w:val=""/>
      <w:lvlJc w:val="right"/>
      <w:pPr>
        <w:ind w:left="3500" w:hanging="420"/>
      </w:pPr>
      <w:rPr>
        <w:rFonts w:hint="default"/>
      </w:rPr>
    </w:lvl>
    <w:lvl w:ilvl="6" w:tentative="0">
      <w:start w:val="1"/>
      <w:numFmt w:val="none"/>
      <w:lvlText w:val=""/>
      <w:lvlJc w:val="left"/>
      <w:pPr>
        <w:ind w:left="3920" w:hanging="420"/>
      </w:pPr>
      <w:rPr>
        <w:rFonts w:hint="default"/>
      </w:rPr>
    </w:lvl>
    <w:lvl w:ilvl="7" w:tentative="0">
      <w:start w:val="1"/>
      <w:numFmt w:val="none"/>
      <w:lvlText w:val=""/>
      <w:lvlJc w:val="left"/>
      <w:pPr>
        <w:ind w:left="4340" w:hanging="420"/>
      </w:pPr>
      <w:rPr>
        <w:rFonts w:hint="default"/>
      </w:rPr>
    </w:lvl>
    <w:lvl w:ilvl="8" w:tentative="0">
      <w:start w:val="1"/>
      <w:numFmt w:val="none"/>
      <w:lvlText w:val=""/>
      <w:lvlJc w:val="left"/>
      <w:pPr>
        <w:tabs>
          <w:tab w:val="left" w:pos="0"/>
        </w:tabs>
        <w:ind w:left="0" w:leftChars="0" w:firstLine="4340" w:firstLineChars="0"/>
      </w:pPr>
      <w:rPr>
        <w:rFonts w:hint="default"/>
      </w:rPr>
    </w:lvl>
  </w:abstractNum>
  <w:abstractNum w:abstractNumId="4">
    <w:nsid w:val="0C4AD141"/>
    <w:multiLevelType w:val="multilevel"/>
    <w:tmpl w:val="0C4AD141"/>
    <w:lvl w:ilvl="0" w:tentative="0">
      <w:start w:val="1"/>
      <w:numFmt w:val="none"/>
      <w:pStyle w:val="32"/>
      <w:lvlText w:val="附件%1"/>
      <w:lvlJc w:val="left"/>
      <w:pPr>
        <w:tabs>
          <w:tab w:val="left" w:pos="0"/>
        </w:tabs>
        <w:ind w:left="0" w:leftChars="0" w:firstLine="0" w:firstLineChars="0"/>
      </w:pPr>
      <w:rPr>
        <w:rFonts w:hint="default" w:ascii="Times New Roman" w:hAnsi="Times New Roman" w:eastAsia="黑体" w:cs="黑体"/>
        <w:sz w:val="32"/>
        <w:szCs w:val="32"/>
      </w:rPr>
    </w:lvl>
    <w:lvl w:ilvl="1" w:tentative="0">
      <w:start w:val="1"/>
      <w:numFmt w:val="decimal"/>
      <w:isLgl/>
      <w:lvlText w:val="附件%2."/>
      <w:lvlJc w:val="left"/>
      <w:pPr>
        <w:tabs>
          <w:tab w:val="left" w:pos="0"/>
        </w:tabs>
        <w:ind w:left="0" w:leftChars="0" w:firstLine="0" w:firstLineChars="0"/>
      </w:pPr>
      <w:rPr>
        <w:rFonts w:hint="default" w:ascii="Times New Roman" w:hAnsi="Times New Roman" w:eastAsia="黑体" w:cs="黑体"/>
        <w:sz w:val="32"/>
        <w:szCs w:val="32"/>
      </w:rPr>
    </w:lvl>
    <w:lvl w:ilvl="2" w:tentative="0">
      <w:start w:val="1"/>
      <w:numFmt w:val="none"/>
      <w:lvlRestart w:val="0"/>
      <w:lvlText w:val=""/>
      <w:lvlJc w:val="right"/>
      <w:pPr>
        <w:ind w:left="2240" w:hanging="420"/>
      </w:pPr>
      <w:rPr>
        <w:rFonts w:hint="default" w:ascii="宋体" w:hAnsi="宋体" w:eastAsia="宋体" w:cs="宋体"/>
      </w:rPr>
    </w:lvl>
    <w:lvl w:ilvl="3" w:tentative="0">
      <w:start w:val="1"/>
      <w:numFmt w:val="none"/>
      <w:lvlText w:val=""/>
      <w:lvlJc w:val="left"/>
      <w:pPr>
        <w:ind w:left="2660" w:hanging="420"/>
      </w:pPr>
      <w:rPr>
        <w:rFonts w:hint="default"/>
      </w:rPr>
    </w:lvl>
    <w:lvl w:ilvl="4" w:tentative="0">
      <w:start w:val="1"/>
      <w:numFmt w:val="none"/>
      <w:lvlText w:val=""/>
      <w:lvlJc w:val="left"/>
      <w:pPr>
        <w:ind w:left="3080" w:hanging="420"/>
      </w:pPr>
      <w:rPr>
        <w:rFonts w:hint="default"/>
      </w:rPr>
    </w:lvl>
    <w:lvl w:ilvl="5" w:tentative="0">
      <w:start w:val="1"/>
      <w:numFmt w:val="none"/>
      <w:lvlText w:val=""/>
      <w:lvlJc w:val="right"/>
      <w:pPr>
        <w:ind w:left="3500" w:hanging="420"/>
      </w:pPr>
      <w:rPr>
        <w:rFonts w:hint="default"/>
      </w:rPr>
    </w:lvl>
    <w:lvl w:ilvl="6" w:tentative="0">
      <w:start w:val="1"/>
      <w:numFmt w:val="none"/>
      <w:lvlText w:val=""/>
      <w:lvlJc w:val="left"/>
      <w:pPr>
        <w:ind w:left="3920" w:hanging="420"/>
      </w:pPr>
      <w:rPr>
        <w:rFonts w:hint="default"/>
      </w:rPr>
    </w:lvl>
    <w:lvl w:ilvl="7" w:tentative="0">
      <w:start w:val="1"/>
      <w:numFmt w:val="none"/>
      <w:lvlText w:val=""/>
      <w:lvlJc w:val="left"/>
      <w:pPr>
        <w:ind w:left="4340" w:hanging="420"/>
      </w:pPr>
      <w:rPr>
        <w:rFonts w:hint="default"/>
      </w:rPr>
    </w:lvl>
    <w:lvl w:ilvl="8" w:tentative="0">
      <w:start w:val="1"/>
      <w:numFmt w:val="none"/>
      <w:lvlText w:val=""/>
      <w:lvlJc w:val="left"/>
      <w:pPr>
        <w:tabs>
          <w:tab w:val="left" w:pos="0"/>
        </w:tabs>
        <w:ind w:left="0" w:leftChars="0" w:firstLine="4340" w:firstLineChars="0"/>
      </w:pPr>
      <w:rPr>
        <w:rFonts w:hint="default"/>
      </w:rPr>
    </w:lvl>
  </w:abstractNum>
  <w:abstractNum w:abstractNumId="5">
    <w:nsid w:val="5AD92114"/>
    <w:multiLevelType w:val="multilevel"/>
    <w:tmpl w:val="5AD92114"/>
    <w:lvl w:ilvl="0" w:tentative="0">
      <w:start w:val="1"/>
      <w:numFmt w:val="none"/>
      <w:pStyle w:val="29"/>
      <w:lvlText w:val="附表%1"/>
      <w:lvlJc w:val="left"/>
      <w:pPr>
        <w:tabs>
          <w:tab w:val="left" w:pos="0"/>
        </w:tabs>
        <w:ind w:left="0" w:leftChars="0" w:firstLine="0" w:firstLineChars="0"/>
      </w:pPr>
      <w:rPr>
        <w:rFonts w:hint="default" w:ascii="Times New Roman" w:hAnsi="Times New Roman" w:eastAsia="黑体" w:cs="黑体"/>
        <w:sz w:val="32"/>
        <w:szCs w:val="32"/>
      </w:rPr>
    </w:lvl>
    <w:lvl w:ilvl="1" w:tentative="0">
      <w:start w:val="1"/>
      <w:numFmt w:val="decimal"/>
      <w:pStyle w:val="30"/>
      <w:isLgl/>
      <w:suff w:val="space"/>
      <w:lvlText w:val="附表%2."/>
      <w:lvlJc w:val="left"/>
      <w:pPr>
        <w:tabs>
          <w:tab w:val="left" w:pos="0"/>
        </w:tabs>
        <w:ind w:left="0" w:leftChars="0" w:firstLine="0" w:firstLineChars="0"/>
      </w:pPr>
      <w:rPr>
        <w:rFonts w:hint="default" w:ascii="Times New Roman" w:hAnsi="Times New Roman" w:eastAsia="黑体" w:cs="黑体"/>
        <w:sz w:val="30"/>
        <w:szCs w:val="30"/>
      </w:rPr>
    </w:lvl>
    <w:lvl w:ilvl="2" w:tentative="0">
      <w:start w:val="1"/>
      <w:numFmt w:val="none"/>
      <w:lvlRestart w:val="0"/>
      <w:lvlText w:val=""/>
      <w:lvlJc w:val="right"/>
      <w:pPr>
        <w:ind w:left="2240" w:hanging="420"/>
      </w:pPr>
      <w:rPr>
        <w:rFonts w:hint="default" w:ascii="宋体" w:hAnsi="宋体" w:eastAsia="宋体" w:cs="宋体"/>
      </w:rPr>
    </w:lvl>
    <w:lvl w:ilvl="3" w:tentative="0">
      <w:start w:val="1"/>
      <w:numFmt w:val="none"/>
      <w:lvlText w:val=""/>
      <w:lvlJc w:val="left"/>
      <w:pPr>
        <w:ind w:left="2660" w:hanging="420"/>
      </w:pPr>
      <w:rPr>
        <w:rFonts w:hint="default"/>
      </w:rPr>
    </w:lvl>
    <w:lvl w:ilvl="4" w:tentative="0">
      <w:start w:val="1"/>
      <w:numFmt w:val="none"/>
      <w:lvlText w:val=""/>
      <w:lvlJc w:val="left"/>
      <w:pPr>
        <w:ind w:left="3080" w:hanging="420"/>
      </w:pPr>
      <w:rPr>
        <w:rFonts w:hint="default"/>
      </w:rPr>
    </w:lvl>
    <w:lvl w:ilvl="5" w:tentative="0">
      <w:start w:val="1"/>
      <w:numFmt w:val="none"/>
      <w:lvlText w:val=""/>
      <w:lvlJc w:val="right"/>
      <w:pPr>
        <w:ind w:left="3500" w:hanging="420"/>
      </w:pPr>
      <w:rPr>
        <w:rFonts w:hint="default"/>
      </w:rPr>
    </w:lvl>
    <w:lvl w:ilvl="6" w:tentative="0">
      <w:start w:val="1"/>
      <w:numFmt w:val="none"/>
      <w:lvlText w:val=""/>
      <w:lvlJc w:val="left"/>
      <w:pPr>
        <w:ind w:left="3920" w:hanging="420"/>
      </w:pPr>
      <w:rPr>
        <w:rFonts w:hint="default"/>
      </w:rPr>
    </w:lvl>
    <w:lvl w:ilvl="7" w:tentative="0">
      <w:start w:val="1"/>
      <w:numFmt w:val="none"/>
      <w:lvlText w:val=""/>
      <w:lvlJc w:val="left"/>
      <w:pPr>
        <w:ind w:left="4340" w:hanging="420"/>
      </w:pPr>
      <w:rPr>
        <w:rFonts w:hint="default"/>
      </w:rPr>
    </w:lvl>
    <w:lvl w:ilvl="8" w:tentative="0">
      <w:start w:val="1"/>
      <w:numFmt w:val="none"/>
      <w:lvlText w:val=""/>
      <w:lvlJc w:val="left"/>
      <w:pPr>
        <w:tabs>
          <w:tab w:val="left" w:pos="0"/>
        </w:tabs>
        <w:ind w:left="0" w:leftChars="0" w:firstLine="4340" w:firstLineChars="0"/>
      </w:pPr>
      <w:rPr>
        <w:rFonts w:hint="default"/>
      </w:rPr>
    </w:lvl>
  </w:abstractNum>
  <w:abstractNum w:abstractNumId="6">
    <w:nsid w:val="5E2DC2CE"/>
    <w:multiLevelType w:val="multilevel"/>
    <w:tmpl w:val="5E2DC2CE"/>
    <w:lvl w:ilvl="0" w:tentative="0">
      <w:start w:val="1"/>
      <w:numFmt w:val="none"/>
      <w:pStyle w:val="34"/>
      <w:suff w:val="space"/>
      <w:lvlText w:val="附图%1"/>
      <w:lvlJc w:val="left"/>
      <w:pPr>
        <w:tabs>
          <w:tab w:val="left" w:pos="0"/>
        </w:tabs>
        <w:ind w:left="0" w:leftChars="0" w:firstLine="0" w:firstLineChars="0"/>
      </w:pPr>
      <w:rPr>
        <w:rFonts w:hint="default" w:ascii="Times New Roman" w:hAnsi="Times New Roman" w:eastAsia="黑体" w:cs="黑体"/>
        <w:sz w:val="32"/>
        <w:szCs w:val="32"/>
      </w:rPr>
    </w:lvl>
    <w:lvl w:ilvl="1" w:tentative="0">
      <w:start w:val="1"/>
      <w:numFmt w:val="decimal"/>
      <w:pStyle w:val="35"/>
      <w:isLgl/>
      <w:suff w:val="space"/>
      <w:lvlText w:val="附图%2."/>
      <w:lvlJc w:val="left"/>
      <w:pPr>
        <w:tabs>
          <w:tab w:val="left" w:pos="0"/>
        </w:tabs>
        <w:ind w:left="0" w:leftChars="0" w:firstLine="0" w:firstLineChars="0"/>
      </w:pPr>
      <w:rPr>
        <w:rFonts w:hint="default" w:ascii="Times New Roman" w:hAnsi="Times New Roman" w:eastAsia="黑体" w:cs="黑体"/>
        <w:sz w:val="30"/>
        <w:szCs w:val="30"/>
      </w:rPr>
    </w:lvl>
    <w:lvl w:ilvl="2" w:tentative="0">
      <w:start w:val="1"/>
      <w:numFmt w:val="none"/>
      <w:lvlRestart w:val="0"/>
      <w:lvlText w:val=""/>
      <w:lvlJc w:val="right"/>
      <w:pPr>
        <w:ind w:left="2240" w:hanging="420"/>
      </w:pPr>
      <w:rPr>
        <w:rFonts w:hint="default" w:ascii="宋体" w:hAnsi="宋体" w:eastAsia="宋体" w:cs="宋体"/>
      </w:rPr>
    </w:lvl>
    <w:lvl w:ilvl="3" w:tentative="0">
      <w:start w:val="1"/>
      <w:numFmt w:val="none"/>
      <w:lvlText w:val=""/>
      <w:lvlJc w:val="left"/>
      <w:pPr>
        <w:ind w:left="2660" w:hanging="420"/>
      </w:pPr>
      <w:rPr>
        <w:rFonts w:hint="default"/>
      </w:rPr>
    </w:lvl>
    <w:lvl w:ilvl="4" w:tentative="0">
      <w:start w:val="1"/>
      <w:numFmt w:val="none"/>
      <w:lvlText w:val=""/>
      <w:lvlJc w:val="left"/>
      <w:pPr>
        <w:ind w:left="3080" w:hanging="420"/>
      </w:pPr>
      <w:rPr>
        <w:rFonts w:hint="default"/>
      </w:rPr>
    </w:lvl>
    <w:lvl w:ilvl="5" w:tentative="0">
      <w:start w:val="1"/>
      <w:numFmt w:val="none"/>
      <w:lvlText w:val=""/>
      <w:lvlJc w:val="right"/>
      <w:pPr>
        <w:ind w:left="3500" w:hanging="420"/>
      </w:pPr>
      <w:rPr>
        <w:rFonts w:hint="default"/>
      </w:rPr>
    </w:lvl>
    <w:lvl w:ilvl="6" w:tentative="0">
      <w:start w:val="1"/>
      <w:numFmt w:val="none"/>
      <w:lvlText w:val=""/>
      <w:lvlJc w:val="left"/>
      <w:pPr>
        <w:ind w:left="3920" w:hanging="420"/>
      </w:pPr>
      <w:rPr>
        <w:rFonts w:hint="default"/>
      </w:rPr>
    </w:lvl>
    <w:lvl w:ilvl="7" w:tentative="0">
      <w:start w:val="1"/>
      <w:numFmt w:val="none"/>
      <w:lvlText w:val=""/>
      <w:lvlJc w:val="left"/>
      <w:pPr>
        <w:ind w:left="4340" w:hanging="420"/>
      </w:pPr>
      <w:rPr>
        <w:rFonts w:hint="default"/>
      </w:rPr>
    </w:lvl>
    <w:lvl w:ilvl="8" w:tentative="0">
      <w:start w:val="1"/>
      <w:numFmt w:val="none"/>
      <w:lvlText w:val=""/>
      <w:lvlJc w:val="left"/>
      <w:pPr>
        <w:tabs>
          <w:tab w:val="left" w:pos="0"/>
        </w:tabs>
        <w:ind w:left="0" w:leftChars="0" w:firstLine="4340" w:firstLineChars="0"/>
      </w:pPr>
      <w:rPr>
        <w:rFonts w:hint="default"/>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34C68"/>
    <w:rsid w:val="02F92D08"/>
    <w:rsid w:val="043E119C"/>
    <w:rsid w:val="054E0BD3"/>
    <w:rsid w:val="05532AED"/>
    <w:rsid w:val="06ED5CF5"/>
    <w:rsid w:val="08AD3A76"/>
    <w:rsid w:val="096506FA"/>
    <w:rsid w:val="09990E41"/>
    <w:rsid w:val="0A417B95"/>
    <w:rsid w:val="0AC45041"/>
    <w:rsid w:val="0D3055FF"/>
    <w:rsid w:val="0DED2CEF"/>
    <w:rsid w:val="0ECF7F64"/>
    <w:rsid w:val="100043DF"/>
    <w:rsid w:val="101C24C8"/>
    <w:rsid w:val="10A34667"/>
    <w:rsid w:val="10AF473F"/>
    <w:rsid w:val="115F7DE8"/>
    <w:rsid w:val="11B31DBB"/>
    <w:rsid w:val="11FD44B2"/>
    <w:rsid w:val="12626570"/>
    <w:rsid w:val="15173EF4"/>
    <w:rsid w:val="166772E8"/>
    <w:rsid w:val="180D32C7"/>
    <w:rsid w:val="19C51229"/>
    <w:rsid w:val="1BCB40AF"/>
    <w:rsid w:val="1FF70F1E"/>
    <w:rsid w:val="21AA2F9D"/>
    <w:rsid w:val="21B46321"/>
    <w:rsid w:val="21D141BF"/>
    <w:rsid w:val="22345F04"/>
    <w:rsid w:val="22A82DF4"/>
    <w:rsid w:val="2464295C"/>
    <w:rsid w:val="24C00799"/>
    <w:rsid w:val="28090704"/>
    <w:rsid w:val="289F79C6"/>
    <w:rsid w:val="291122B4"/>
    <w:rsid w:val="29AA5526"/>
    <w:rsid w:val="2A166AF2"/>
    <w:rsid w:val="2ABF7610"/>
    <w:rsid w:val="2B6A3146"/>
    <w:rsid w:val="2BD767C8"/>
    <w:rsid w:val="2BDE806E"/>
    <w:rsid w:val="2C3E2AF4"/>
    <w:rsid w:val="2CFD40A3"/>
    <w:rsid w:val="2D3628C4"/>
    <w:rsid w:val="2D77440F"/>
    <w:rsid w:val="2D7A63A9"/>
    <w:rsid w:val="2EFEBF5F"/>
    <w:rsid w:val="2F1C004F"/>
    <w:rsid w:val="2FFF1C41"/>
    <w:rsid w:val="2FFF3CFE"/>
    <w:rsid w:val="2FFFE69B"/>
    <w:rsid w:val="30D519C0"/>
    <w:rsid w:val="360E219F"/>
    <w:rsid w:val="364B52C1"/>
    <w:rsid w:val="36DE39DC"/>
    <w:rsid w:val="37F96422"/>
    <w:rsid w:val="38777656"/>
    <w:rsid w:val="39C409D2"/>
    <w:rsid w:val="3AF52C3B"/>
    <w:rsid w:val="3E890FE0"/>
    <w:rsid w:val="3ED5739B"/>
    <w:rsid w:val="3EF027A9"/>
    <w:rsid w:val="3F5F55A2"/>
    <w:rsid w:val="3FB71CC8"/>
    <w:rsid w:val="3FF7D545"/>
    <w:rsid w:val="3FFFD46E"/>
    <w:rsid w:val="42273695"/>
    <w:rsid w:val="42F31AE4"/>
    <w:rsid w:val="431A3304"/>
    <w:rsid w:val="44B02B9F"/>
    <w:rsid w:val="452D6B44"/>
    <w:rsid w:val="465A6A75"/>
    <w:rsid w:val="46CC7567"/>
    <w:rsid w:val="475D394D"/>
    <w:rsid w:val="47D220FB"/>
    <w:rsid w:val="486A35F7"/>
    <w:rsid w:val="493E459E"/>
    <w:rsid w:val="4A5E3B59"/>
    <w:rsid w:val="4CDF0040"/>
    <w:rsid w:val="4D34708F"/>
    <w:rsid w:val="4F3B6676"/>
    <w:rsid w:val="4FC45136"/>
    <w:rsid w:val="4FCF0600"/>
    <w:rsid w:val="4FDF2075"/>
    <w:rsid w:val="55657428"/>
    <w:rsid w:val="558F71D9"/>
    <w:rsid w:val="5747203B"/>
    <w:rsid w:val="577010D6"/>
    <w:rsid w:val="577EF8A4"/>
    <w:rsid w:val="57864C41"/>
    <w:rsid w:val="581F58AB"/>
    <w:rsid w:val="59056677"/>
    <w:rsid w:val="5AF1752F"/>
    <w:rsid w:val="5B524543"/>
    <w:rsid w:val="5B911FAA"/>
    <w:rsid w:val="5BFB592B"/>
    <w:rsid w:val="5C295FAD"/>
    <w:rsid w:val="5C4B1E34"/>
    <w:rsid w:val="5DD87C99"/>
    <w:rsid w:val="5E200B27"/>
    <w:rsid w:val="5F2E2722"/>
    <w:rsid w:val="5FED90C4"/>
    <w:rsid w:val="5FF79EDE"/>
    <w:rsid w:val="5FFF7BBB"/>
    <w:rsid w:val="5FFF842E"/>
    <w:rsid w:val="63E54461"/>
    <w:rsid w:val="66196FE6"/>
    <w:rsid w:val="661A710F"/>
    <w:rsid w:val="668C355C"/>
    <w:rsid w:val="67D65BD0"/>
    <w:rsid w:val="6A7FF62F"/>
    <w:rsid w:val="6AB25334"/>
    <w:rsid w:val="6D16EDF6"/>
    <w:rsid w:val="6D24563E"/>
    <w:rsid w:val="6E6C7BEA"/>
    <w:rsid w:val="6E7F4E9E"/>
    <w:rsid w:val="6EFAA98B"/>
    <w:rsid w:val="6F763953"/>
    <w:rsid w:val="6F7EAAFB"/>
    <w:rsid w:val="70334C68"/>
    <w:rsid w:val="70C67EFB"/>
    <w:rsid w:val="715B35B7"/>
    <w:rsid w:val="71CBBF5F"/>
    <w:rsid w:val="72B762DA"/>
    <w:rsid w:val="73AD0380"/>
    <w:rsid w:val="73F6431F"/>
    <w:rsid w:val="73F95885"/>
    <w:rsid w:val="75D71D18"/>
    <w:rsid w:val="75EB3A40"/>
    <w:rsid w:val="77F54F75"/>
    <w:rsid w:val="77FF567D"/>
    <w:rsid w:val="79491DA8"/>
    <w:rsid w:val="7A354E03"/>
    <w:rsid w:val="7ABF0A18"/>
    <w:rsid w:val="7ABF3342"/>
    <w:rsid w:val="7AFF0B96"/>
    <w:rsid w:val="7B347738"/>
    <w:rsid w:val="7B57DA4B"/>
    <w:rsid w:val="7BAB5B9B"/>
    <w:rsid w:val="7BFFCE53"/>
    <w:rsid w:val="7C45195B"/>
    <w:rsid w:val="7C6B7A54"/>
    <w:rsid w:val="7DB008BF"/>
    <w:rsid w:val="7E73D8F1"/>
    <w:rsid w:val="7EBDBF5D"/>
    <w:rsid w:val="7EF72CE7"/>
    <w:rsid w:val="7F564273"/>
    <w:rsid w:val="7FAAB13E"/>
    <w:rsid w:val="7FBF485E"/>
    <w:rsid w:val="7FCD9518"/>
    <w:rsid w:val="7FCFC2A3"/>
    <w:rsid w:val="7FE30BD6"/>
    <w:rsid w:val="7FF0BB4C"/>
    <w:rsid w:val="7FF7FA3A"/>
    <w:rsid w:val="7FFF2E3E"/>
    <w:rsid w:val="97ABD0C9"/>
    <w:rsid w:val="9E4ECA3A"/>
    <w:rsid w:val="AFBA1D88"/>
    <w:rsid w:val="AFD31ED9"/>
    <w:rsid w:val="AFDEC8EC"/>
    <w:rsid w:val="B29C1BF4"/>
    <w:rsid w:val="B6FBDE69"/>
    <w:rsid w:val="B7EC6A16"/>
    <w:rsid w:val="BDAE0A42"/>
    <w:rsid w:val="BE4D07E9"/>
    <w:rsid w:val="C35E061B"/>
    <w:rsid w:val="C7A7CC92"/>
    <w:rsid w:val="D5F2725B"/>
    <w:rsid w:val="D7B32FCE"/>
    <w:rsid w:val="DA5FB6F0"/>
    <w:rsid w:val="DD7F19F7"/>
    <w:rsid w:val="DDFFCA73"/>
    <w:rsid w:val="DFFF1B29"/>
    <w:rsid w:val="E38F1861"/>
    <w:rsid w:val="E4BE56D7"/>
    <w:rsid w:val="E5BB5A43"/>
    <w:rsid w:val="E79DFA30"/>
    <w:rsid w:val="ECDBB196"/>
    <w:rsid w:val="EEEF2EC7"/>
    <w:rsid w:val="EEF845F3"/>
    <w:rsid w:val="EFD83D49"/>
    <w:rsid w:val="EFF72334"/>
    <w:rsid w:val="F35F64C2"/>
    <w:rsid w:val="F5C37C12"/>
    <w:rsid w:val="F6BFB014"/>
    <w:rsid w:val="F6DD847B"/>
    <w:rsid w:val="F77A8508"/>
    <w:rsid w:val="F7A509DC"/>
    <w:rsid w:val="FB7B4364"/>
    <w:rsid w:val="FBA769BD"/>
    <w:rsid w:val="FBB7E8B1"/>
    <w:rsid w:val="FD7E0181"/>
    <w:rsid w:val="FDD6577C"/>
    <w:rsid w:val="FE8D7FDE"/>
    <w:rsid w:val="FECDB240"/>
    <w:rsid w:val="FED296A5"/>
    <w:rsid w:val="FFAAE13C"/>
    <w:rsid w:val="FFEDF003"/>
    <w:rsid w:val="FFFF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pageBreakBefore/>
      <w:numPr>
        <w:ilvl w:val="0"/>
        <w:numId w:val="1"/>
      </w:numPr>
      <w:spacing w:before="100" w:beforeLines="100" w:beforeAutospacing="0" w:after="100" w:afterLines="100" w:afterAutospacing="0" w:line="360" w:lineRule="auto"/>
      <w:ind w:firstLine="0" w:firstLineChars="0"/>
      <w:jc w:val="center"/>
      <w:outlineLvl w:val="0"/>
    </w:pPr>
    <w:rPr>
      <w:rFonts w:ascii="Times New Roman" w:hAnsi="Times New Roman" w:eastAsia="黑体" w:cs="Times New Roman"/>
      <w:kern w:val="2"/>
      <w:sz w:val="44"/>
      <w:szCs w:val="44"/>
    </w:rPr>
  </w:style>
  <w:style w:type="paragraph" w:styleId="4">
    <w:name w:val="heading 2"/>
    <w:basedOn w:val="1"/>
    <w:next w:val="1"/>
    <w:link w:val="19"/>
    <w:semiHidden/>
    <w:unhideWhenUsed/>
    <w:qFormat/>
    <w:uiPriority w:val="0"/>
    <w:pPr>
      <w:keepNext/>
      <w:keepLines/>
      <w:widowControl w:val="0"/>
      <w:numPr>
        <w:ilvl w:val="1"/>
        <w:numId w:val="2"/>
      </w:numPr>
      <w:spacing w:line="360" w:lineRule="auto"/>
      <w:ind w:firstLineChars="0"/>
      <w:jc w:val="left"/>
      <w:outlineLvl w:val="1"/>
    </w:pPr>
    <w:rPr>
      <w:rFonts w:hint="eastAsia" w:ascii="Times New Roman" w:hAnsi="Times New Roman" w:eastAsia="黑体" w:cs="黑体"/>
      <w:sz w:val="32"/>
      <w:szCs w:val="32"/>
    </w:rPr>
  </w:style>
  <w:style w:type="paragraph" w:styleId="5">
    <w:name w:val="heading 3"/>
    <w:basedOn w:val="1"/>
    <w:next w:val="1"/>
    <w:link w:val="22"/>
    <w:semiHidden/>
    <w:unhideWhenUsed/>
    <w:qFormat/>
    <w:uiPriority w:val="0"/>
    <w:pPr>
      <w:keepNext/>
      <w:keepLines/>
      <w:widowControl w:val="0"/>
      <w:numPr>
        <w:ilvl w:val="2"/>
        <w:numId w:val="2"/>
      </w:numPr>
      <w:spacing w:line="360" w:lineRule="auto"/>
      <w:ind w:firstLineChars="0"/>
      <w:jc w:val="left"/>
      <w:outlineLvl w:val="2"/>
    </w:pPr>
    <w:rPr>
      <w:rFonts w:hint="eastAsia" w:eastAsia="黑体" w:cs="黑体"/>
      <w:sz w:val="30"/>
      <w:szCs w:val="30"/>
    </w:rPr>
  </w:style>
  <w:style w:type="paragraph" w:styleId="6">
    <w:name w:val="heading 4"/>
    <w:basedOn w:val="1"/>
    <w:next w:val="1"/>
    <w:link w:val="24"/>
    <w:semiHidden/>
    <w:unhideWhenUsed/>
    <w:qFormat/>
    <w:uiPriority w:val="0"/>
    <w:pPr>
      <w:keepNext/>
      <w:keepLines/>
      <w:widowControl w:val="0"/>
      <w:numPr>
        <w:ilvl w:val="3"/>
        <w:numId w:val="2"/>
      </w:numPr>
      <w:spacing w:line="360" w:lineRule="auto"/>
      <w:ind w:firstLine="0" w:firstLineChars="0"/>
      <w:outlineLvl w:val="3"/>
    </w:pPr>
    <w:rPr>
      <w:rFonts w:ascii="Times New Roman" w:hAnsi="Times New Roman" w:eastAsia="黑体"/>
    </w:rPr>
  </w:style>
  <w:style w:type="paragraph" w:styleId="7">
    <w:name w:val="heading 5"/>
    <w:next w:val="1"/>
    <w:link w:val="25"/>
    <w:semiHidden/>
    <w:unhideWhenUsed/>
    <w:qFormat/>
    <w:uiPriority w:val="0"/>
    <w:pPr>
      <w:keepNext/>
      <w:keepLines/>
      <w:widowControl w:val="0"/>
      <w:numPr>
        <w:ilvl w:val="4"/>
        <w:numId w:val="2"/>
      </w:numPr>
      <w:spacing w:line="360" w:lineRule="auto"/>
      <w:ind w:firstLine="0" w:firstLineChars="0"/>
      <w:outlineLvl w:val="4"/>
    </w:pPr>
    <w:rPr>
      <w:rFonts w:ascii="Times New Roman" w:hAnsi="Times New Roman" w:eastAsia="黑体" w:cstheme="minorBidi"/>
      <w:sz w:val="28"/>
      <w:szCs w:val="28"/>
    </w:rPr>
  </w:style>
  <w:style w:type="paragraph" w:styleId="8">
    <w:name w:val="heading 6"/>
    <w:next w:val="1"/>
    <w:link w:val="37"/>
    <w:semiHidden/>
    <w:unhideWhenUsed/>
    <w:qFormat/>
    <w:uiPriority w:val="0"/>
    <w:pPr>
      <w:keepNext/>
      <w:keepLines/>
      <w:widowControl w:val="0"/>
      <w:numPr>
        <w:ilvl w:val="5"/>
        <w:numId w:val="2"/>
      </w:numPr>
      <w:spacing w:line="360" w:lineRule="auto"/>
      <w:ind w:firstLine="1040" w:firstLineChars="200"/>
      <w:outlineLvl w:val="5"/>
    </w:pPr>
    <w:rPr>
      <w:rFonts w:ascii="Times New Roman" w:hAnsi="Times New Roman" w:eastAsia="黑体" w:cstheme="minorBidi"/>
      <w:bCs/>
      <w:sz w:val="28"/>
      <w:szCs w:val="28"/>
      <w:lang w:val="en-US" w:eastAsia="zh-CN" w:bidi="ar-SA"/>
    </w:rPr>
  </w:style>
  <w:style w:type="paragraph" w:styleId="9">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8">
    <w:name w:val="Default Paragraph Font"/>
    <w:semiHidden/>
    <w:qFormat/>
    <w:uiPriority w:val="0"/>
    <w:rPr>
      <w:rFonts w:eastAsia="黑体"/>
      <w:sz w:val="30"/>
      <w:szCs w:val="30"/>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caption"/>
    <w:basedOn w:val="1"/>
    <w:next w:val="1"/>
    <w:link w:val="23"/>
    <w:semiHidden/>
    <w:unhideWhenUsed/>
    <w:qFormat/>
    <w:uiPriority w:val="0"/>
    <w:pPr>
      <w:spacing w:after="50" w:afterLines="50"/>
      <w:ind w:firstLine="0" w:firstLineChars="0"/>
      <w:jc w:val="center"/>
    </w:pPr>
    <w:rPr>
      <w:sz w:val="21"/>
      <w:szCs w:val="21"/>
    </w:rPr>
  </w:style>
  <w:style w:type="paragraph" w:styleId="13">
    <w:name w:val="List 2"/>
    <w:basedOn w:val="1"/>
    <w:qFormat/>
    <w:uiPriority w:val="0"/>
    <w:pPr>
      <w:numPr>
        <w:ilvl w:val="0"/>
        <w:numId w:val="2"/>
      </w:numPr>
      <w:ind w:left="0" w:leftChars="0" w:firstLine="0" w:firstLineChars="0"/>
    </w:pPr>
  </w:style>
  <w:style w:type="paragraph" w:styleId="14">
    <w:name w:val="toc 3"/>
    <w:basedOn w:val="1"/>
    <w:next w:val="1"/>
    <w:qFormat/>
    <w:uiPriority w:val="0"/>
    <w:pPr>
      <w:ind w:left="0" w:leftChars="0" w:firstLine="2080" w:firstLineChars="400"/>
    </w:pPr>
    <w:rPr>
      <w:rFonts w:ascii="Times New Roman" w:hAnsi="Times New Roman"/>
    </w:rPr>
  </w:style>
  <w:style w:type="paragraph" w:styleId="15">
    <w:name w:val="toc 1"/>
    <w:basedOn w:val="1"/>
    <w:next w:val="1"/>
    <w:qFormat/>
    <w:uiPriority w:val="0"/>
    <w:pPr>
      <w:ind w:firstLine="0" w:firstLineChars="0"/>
    </w:pPr>
    <w:rPr>
      <w:rFonts w:ascii="Times New Roman" w:hAnsi="Times New Roman"/>
      <w:b/>
    </w:rPr>
  </w:style>
  <w:style w:type="paragraph" w:styleId="16">
    <w:name w:val="toc 2"/>
    <w:basedOn w:val="1"/>
    <w:next w:val="1"/>
    <w:qFormat/>
    <w:uiPriority w:val="0"/>
    <w:pPr>
      <w:ind w:left="0" w:leftChars="0" w:firstLine="1040" w:firstLineChars="200"/>
    </w:pPr>
    <w:rPr>
      <w:rFonts w:ascii="Times New Roman" w:hAnsi="Times New Roman"/>
    </w:rPr>
  </w:style>
  <w:style w:type="character" w:customStyle="1" w:styleId="19">
    <w:name w:val="标题 2 字符2"/>
    <w:link w:val="4"/>
    <w:qFormat/>
    <w:uiPriority w:val="0"/>
    <w:rPr>
      <w:rFonts w:hint="eastAsia" w:ascii="Times New Roman" w:hAnsi="Times New Roman" w:eastAsia="黑体" w:cs="黑体"/>
      <w:sz w:val="32"/>
      <w:szCs w:val="32"/>
    </w:rPr>
  </w:style>
  <w:style w:type="paragraph" w:customStyle="1" w:styleId="20">
    <w:name w:val="插图题注"/>
    <w:basedOn w:val="1"/>
    <w:qFormat/>
    <w:uiPriority w:val="0"/>
    <w:pPr>
      <w:numPr>
        <w:ilvl w:val="7"/>
        <w:numId w:val="2"/>
      </w:numPr>
      <w:ind w:firstLineChars="0"/>
    </w:pPr>
  </w:style>
  <w:style w:type="paragraph" w:customStyle="1" w:styleId="21">
    <w:name w:val="表格题注"/>
    <w:basedOn w:val="1"/>
    <w:qFormat/>
    <w:uiPriority w:val="0"/>
    <w:pPr>
      <w:numPr>
        <w:ilvl w:val="8"/>
        <w:numId w:val="2"/>
      </w:numPr>
      <w:ind w:firstLineChars="0"/>
    </w:pPr>
  </w:style>
  <w:style w:type="character" w:customStyle="1" w:styleId="22">
    <w:name w:val="标题 3 字符2"/>
    <w:link w:val="5"/>
    <w:qFormat/>
    <w:uiPriority w:val="0"/>
    <w:rPr>
      <w:rFonts w:hint="eastAsia" w:ascii="Times New Roman" w:hAnsi="Times New Roman" w:eastAsia="黑体" w:cs="黑体"/>
      <w:sz w:val="30"/>
      <w:szCs w:val="30"/>
    </w:rPr>
  </w:style>
  <w:style w:type="character" w:customStyle="1" w:styleId="23">
    <w:name w:val="题注 字符"/>
    <w:link w:val="12"/>
    <w:qFormat/>
    <w:uiPriority w:val="99"/>
    <w:rPr>
      <w:rFonts w:ascii="Times New Roman" w:hAnsi="Times New Roman" w:eastAsia="宋体" w:cs="Times New Roman"/>
      <w:sz w:val="21"/>
      <w:szCs w:val="21"/>
    </w:rPr>
  </w:style>
  <w:style w:type="character" w:customStyle="1" w:styleId="24">
    <w:name w:val="标题 4 字符1"/>
    <w:link w:val="6"/>
    <w:qFormat/>
    <w:uiPriority w:val="0"/>
    <w:rPr>
      <w:rFonts w:ascii="Times New Roman" w:hAnsi="Times New Roman" w:eastAsia="黑体"/>
      <w:sz w:val="28"/>
      <w:szCs w:val="28"/>
    </w:rPr>
  </w:style>
  <w:style w:type="character" w:customStyle="1" w:styleId="25">
    <w:name w:val="标题 5 字符"/>
    <w:link w:val="7"/>
    <w:qFormat/>
    <w:uiPriority w:val="9"/>
    <w:rPr>
      <w:rFonts w:ascii="Times New Roman" w:hAnsi="Times New Roman" w:eastAsia="黑体"/>
      <w:sz w:val="28"/>
      <w:szCs w:val="28"/>
    </w:rPr>
  </w:style>
  <w:style w:type="paragraph" w:customStyle="1" w:styleId="26">
    <w:name w:val="目录"/>
    <w:basedOn w:val="1"/>
    <w:next w:val="1"/>
    <w:qFormat/>
    <w:uiPriority w:val="0"/>
    <w:pPr>
      <w:spacing w:before="100" w:beforeLines="100" w:after="100" w:afterLines="100"/>
      <w:ind w:firstLine="0" w:firstLineChars="0"/>
      <w:jc w:val="center"/>
    </w:pPr>
    <w:rPr>
      <w:rFonts w:hint="eastAsia" w:ascii="Times New Roman" w:hAnsi="Times New Roman" w:eastAsia="黑体"/>
      <w:sz w:val="36"/>
      <w:szCs w:val="36"/>
    </w:rPr>
  </w:style>
  <w:style w:type="paragraph" w:customStyle="1" w:styleId="27">
    <w:name w:val="表格"/>
    <w:basedOn w:val="1"/>
    <w:next w:val="1"/>
    <w:qFormat/>
    <w:uiPriority w:val="0"/>
    <w:pPr>
      <w:pBdr>
        <w:top w:val="single" w:color="auto" w:sz="8" w:space="1"/>
        <w:left w:val="single" w:color="auto" w:sz="8" w:space="4"/>
        <w:bottom w:val="single" w:color="auto" w:sz="8" w:space="1"/>
        <w:right w:val="none" w:color="auto" w:sz="0" w:space="4"/>
      </w:pBdr>
      <w:ind w:firstLine="0" w:firstLineChars="0"/>
      <w:jc w:val="center"/>
    </w:pPr>
    <w:rPr>
      <w:sz w:val="24"/>
    </w:rPr>
  </w:style>
  <w:style w:type="paragraph" w:customStyle="1" w:styleId="28">
    <w:name w:val="图标尾注"/>
    <w:basedOn w:val="1"/>
    <w:next w:val="1"/>
    <w:qFormat/>
    <w:uiPriority w:val="0"/>
    <w:rPr>
      <w:sz w:val="21"/>
      <w:szCs w:val="21"/>
    </w:rPr>
  </w:style>
  <w:style w:type="paragraph" w:customStyle="1" w:styleId="29">
    <w:name w:val="附表一级"/>
    <w:basedOn w:val="1"/>
    <w:next w:val="1"/>
    <w:qFormat/>
    <w:uiPriority w:val="0"/>
    <w:pPr>
      <w:numPr>
        <w:ilvl w:val="0"/>
        <w:numId w:val="4"/>
      </w:numPr>
      <w:spacing w:before="50" w:beforeLines="50" w:after="50" w:afterLines="50" w:line="240" w:lineRule="auto"/>
      <w:ind w:left="0" w:firstLine="0" w:firstLineChars="0"/>
      <w:jc w:val="left"/>
    </w:pPr>
    <w:rPr>
      <w:rFonts w:eastAsia="黑体"/>
      <w:color w:val="000000" w:themeColor="text1"/>
      <w:sz w:val="32"/>
      <w:szCs w:val="32"/>
      <w14:textFill>
        <w14:solidFill>
          <w14:schemeClr w14:val="tx1"/>
        </w14:solidFill>
      </w14:textFill>
    </w:rPr>
  </w:style>
  <w:style w:type="paragraph" w:customStyle="1" w:styleId="30">
    <w:name w:val="附表二级"/>
    <w:basedOn w:val="1"/>
    <w:next w:val="1"/>
    <w:qFormat/>
    <w:uiPriority w:val="0"/>
    <w:pPr>
      <w:numPr>
        <w:ilvl w:val="1"/>
        <w:numId w:val="4"/>
      </w:numPr>
      <w:ind w:left="0" w:firstLine="0" w:firstLineChars="0"/>
      <w:jc w:val="left"/>
    </w:pPr>
    <w:rPr>
      <w:rFonts w:eastAsia="黑体" w:cs="黑体"/>
      <w:sz w:val="30"/>
      <w:szCs w:val="30"/>
    </w:rPr>
  </w:style>
  <w:style w:type="paragraph" w:customStyle="1" w:styleId="31">
    <w:name w:val="附件"/>
    <w:basedOn w:val="1"/>
    <w:next w:val="1"/>
    <w:qFormat/>
    <w:uiPriority w:val="0"/>
    <w:pPr>
      <w:numPr>
        <w:ilvl w:val="0"/>
        <w:numId w:val="5"/>
      </w:numPr>
      <w:ind w:firstLine="0" w:firstLineChars="0"/>
      <w:jc w:val="left"/>
    </w:pPr>
    <w:rPr>
      <w:rFonts w:eastAsia="黑体"/>
      <w:sz w:val="32"/>
      <w:szCs w:val="32"/>
    </w:rPr>
  </w:style>
  <w:style w:type="paragraph" w:customStyle="1" w:styleId="32">
    <w:name w:val="附件一级"/>
    <w:basedOn w:val="1"/>
    <w:next w:val="1"/>
    <w:qFormat/>
    <w:uiPriority w:val="0"/>
    <w:pPr>
      <w:numPr>
        <w:ilvl w:val="0"/>
        <w:numId w:val="6"/>
      </w:numPr>
      <w:ind w:firstLine="0" w:firstLineChars="0"/>
      <w:jc w:val="left"/>
    </w:pPr>
    <w:rPr>
      <w:rFonts w:eastAsia="黑体"/>
      <w:sz w:val="32"/>
      <w:szCs w:val="32"/>
    </w:rPr>
  </w:style>
  <w:style w:type="paragraph" w:customStyle="1" w:styleId="33">
    <w:name w:val="附件二级"/>
    <w:basedOn w:val="1"/>
    <w:next w:val="1"/>
    <w:qFormat/>
    <w:uiPriority w:val="0"/>
    <w:pPr>
      <w:numPr>
        <w:ilvl w:val="1"/>
        <w:numId w:val="5"/>
      </w:numPr>
      <w:ind w:firstLine="0" w:firstLineChars="0"/>
      <w:jc w:val="left"/>
    </w:pPr>
    <w:rPr>
      <w:rFonts w:eastAsia="黑体"/>
      <w:sz w:val="30"/>
      <w:szCs w:val="30"/>
    </w:rPr>
  </w:style>
  <w:style w:type="paragraph" w:customStyle="1" w:styleId="34">
    <w:name w:val="附图一级"/>
    <w:basedOn w:val="1"/>
    <w:next w:val="1"/>
    <w:qFormat/>
    <w:uiPriority w:val="0"/>
    <w:pPr>
      <w:numPr>
        <w:ilvl w:val="0"/>
        <w:numId w:val="7"/>
      </w:numPr>
      <w:ind w:firstLine="0" w:firstLineChars="0"/>
      <w:jc w:val="left"/>
    </w:pPr>
    <w:rPr>
      <w:rFonts w:eastAsia="黑体"/>
      <w:sz w:val="32"/>
      <w:szCs w:val="32"/>
    </w:rPr>
  </w:style>
  <w:style w:type="paragraph" w:customStyle="1" w:styleId="35">
    <w:name w:val="附图二级"/>
    <w:basedOn w:val="1"/>
    <w:next w:val="1"/>
    <w:qFormat/>
    <w:uiPriority w:val="0"/>
    <w:pPr>
      <w:numPr>
        <w:ilvl w:val="1"/>
        <w:numId w:val="7"/>
      </w:numPr>
      <w:ind w:firstLine="0" w:firstLineChars="0"/>
      <w:jc w:val="left"/>
    </w:pPr>
    <w:rPr>
      <w:rFonts w:eastAsia="黑体"/>
      <w:sz w:val="30"/>
      <w:szCs w:val="30"/>
    </w:rPr>
  </w:style>
  <w:style w:type="character" w:customStyle="1" w:styleId="36">
    <w:name w:val="标题 1 字符1"/>
    <w:link w:val="3"/>
    <w:qFormat/>
    <w:uiPriority w:val="0"/>
    <w:rPr>
      <w:rFonts w:ascii="Times New Roman" w:hAnsi="Times New Roman" w:eastAsia="黑体" w:cs="Times New Roman"/>
      <w:kern w:val="2"/>
      <w:sz w:val="32"/>
      <w:szCs w:val="32"/>
    </w:rPr>
  </w:style>
  <w:style w:type="character" w:customStyle="1" w:styleId="37">
    <w:name w:val="标题 6 字符2"/>
    <w:link w:val="8"/>
    <w:qFormat/>
    <w:uiPriority w:val="0"/>
    <w:rPr>
      <w:rFonts w:hint="eastAsia" w:ascii="Times New Roman" w:hAnsi="Times New Roman" w:eastAsia="黑体" w:cs="黑体"/>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1968</Words>
  <Characters>1994</Characters>
  <Lines>0</Lines>
  <Paragraphs>0</Paragraphs>
  <TotalTime>2</TotalTime>
  <ScaleCrop>false</ScaleCrop>
  <LinksUpToDate>false</LinksUpToDate>
  <CharactersWithSpaces>1995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2025-07-05T07:28:00Z</dcterms:created>
  <dc:creator>PS</dc:creator>
  <cp:lastModifiedBy>周大勇</cp:lastModifiedBy>
  <dcterms:modified xsi:type="dcterms:W3CDTF">2025-07-16T10:49:45Z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3C47C3BF19684398A16B16D01FD66AE3_11</vt:lpwstr>
  </property>
  <property fmtid="{D5CDD505-2E9C-101B-9397-08002B2CF9AE}" pid="4" name="KSOTemplateDocerSaveRecord">
    <vt:lpwstr>eyJoZGlkIjoiZjhjZTc4OGYwY2IxNzNkOWNkM2Y5N2I2YzVmMDg2NTYiLCJ1c2VySWQiOiIzMDMwMDQzNzYifQ==</vt:lpwstr>
  </property>
</Properties>
</file>